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Proven expertise in Java/Python and modern data processing frameworks like Apache Spark, with a robust focus on data quality and scalable architecture.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SQL, Scala, JavaScript, TypeScript, HTML, 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Apache Spark, Spring, Django, Flask, React, Node.js, TensorFlow, Pandas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Snowflake, Amazon S3, AWS Glue, MySQL, PostgreSQL, Hadoop, MongoDB,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 Tools:</w:t>
      </w:r>
      <w:r w:rsidRPr="003813CA">
        <w:rPr>
          <w:rFonts w:ascii="Arial" w:eastAsia="Century Gothic" w:hAnsi="Arial" w:cs="Arial"/>
          <w:sz w:val="22"/>
          <w:szCs w:val="22"/>
        </w:rPr>
        <w:t xml:space="preserve"> Docker, Kubernetes, Jenkins, GitHub Actions, Travis CI, Terraform, Ansible, CircleCI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 Tools:</w:t>
      </w:r>
      <w:r w:rsidRPr="003813CA">
        <w:rPr>
          <w:rFonts w:ascii="Arial" w:eastAsia="Century Gothic" w:hAnsi="Arial" w:cs="Arial"/>
          <w:sz w:val="22"/>
          <w:szCs w:val="22"/>
        </w:rPr>
        <w:t xml:space="preserve"> Prometheus, Grafana, ELK stack, Datadog, New Relic, Splunk, Sentry, AppDynamics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high-priority projects at Blend360, driving complex system design and technical scoping, ensuring robust architecture while collaborating with stakeholders to ensure that all user requirements were effectively translated into scalable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systems to efficiently process vast amounts of data, utilizing </w:t>
      </w:r>
      <w:r w:rsidRPr="003813CA">
        <w:rPr>
          <w:rStyle w:val="span"/>
          <w:rFonts w:ascii="Arial" w:eastAsia="Century Gothic" w:hAnsi="Arial" w:cs="Arial"/>
          <w:b/>
          <w:bCs/>
          <w:sz w:val="22"/>
          <w:szCs w:val="22"/>
        </w:rPr>
        <w:t xml:space="preserve">Apache 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large-scale data manipulation, enhancing overall system performance and reliability for data-intensive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Data Science teams to convert theoretical algorithms into efficient code, enhancing productivity while ensuring data integrity and accuracy throughout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the full software lifecycle, from initial design to deployment, incorporating best practices in testing and monitoring, which ultimately improved the confidence and reliability of the software delivered to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performance by integrating observability tools, allowing for real-time monitoring and quick identification of performance bottlenecks, leading to improvements in system reliability and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scalable systems for processing and matching large datasets from various internal and third-party sources, ensuring that the architecture met both current and anticipated future needs for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within a cross-functional Agile team, encouraging technical excellence and facilitating knowledge sharing to drive continuous improvement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unit testing and route testing initiatives within the team, promoting a culture of high-quality standards and code reviews, which significantly reduced the incidence of production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through technical challenges, providing clear feedback and guidance to foster their growth and career development in a supportive agile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best practices in software development, advocating for a culture of quality and speed, which translated into a measurable and consistent improvement in development velocity across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architectural discussions and decisions to enhance system maintainability and scalability while ensuring alignment with the overall vision of the company and industry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feature sets, ensuring long-term data quality and system integrity while strategically driving innovations and continuous improvements in the delivery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tools for real-time data monitoring, thereby significantly increasing the robustness of the software architecture and ensuring high availability of services to meet business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experience by architecting and implementing front-end solutions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intuitive user interfaces that adhered to modern UX/UI standards and improving overall application accessibility.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relevant to our tech environment, improving personal skills while also benefiting the community and significantly impacting team innovations.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Software Engineer at Infotech, specializing in digital solutions tailored for planning and construction management, developing software applications that drove efficiencies in project bidding and inspection documentation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 to deliver scalable web applications that supported the civil IT sector, enhancing the effectiveness of project management and contract management functionalities.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backend services, engaging in creating robust APIs to facilitate seamless integration with frontend applications and third-party tools, resulting in streamlined operations for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 management processes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best practices for data accessibility and integrity within digital solutions, ensuring that users had real-time access to accurate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civil engineers and project managers to understand requirements, translating complex project needs into effective software solutions that enhanced operational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automate deployment processes, significantly reducing release times and improving overall software delivery quality for civil infrastructure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design discussions, focusing on enhancing system architecture and resolving technical debt, fostering a culture of knowledge sharing and collaborative problem-solving.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and reliability through rigorous testing practices, promoting a development environment that prioritized quality as a cornerstone of software engineering.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and practices during project lifecycles, facilitating daily stand-ups and sprint retrospectives that improved team dynamics and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solutions delivered, iteratively refining applications based on user experience insights to enhance their effectiveness in solving real-world problems.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training sessions to onboard new team members about the software tools used, fostering a supportive learning environment and ensuring continuity of knowledge across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maintaining high standards for software documentation, ensuring that all architectural decisions and system functionalities were thoroughly documented to support future developments and audits.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