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in designing, developing, and maintaining innovative software solutions focused on financial risk and automation. Proven expertise in applying modern technologies to streamline processes and enhance system performance. Strong knowledge of SQL-based environments, cloud services, and reporting tools to drive business intelligence and data analytics solutions. Excellent collaborator with strong problem-solving skills, dedicated to delivering high-quality software products that exceed client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DB2, MySQL, PostgreSQL, MongoDB, MS Access, Oracle 12c/11g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Node.js, Angular, React, Express, Django, Flask,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AWS, Docker, Kubernetes, Terraform, Git, Jenkins,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&amp; Automation:</w:t>
      </w:r>
      <w:r w:rsidRPr="003813CA">
        <w:rPr>
          <w:rFonts w:ascii="Arial" w:eastAsia="Century Gothic" w:hAnsi="Arial" w:cs="Arial"/>
          <w:sz w:val="22"/>
          <w:szCs w:val="22"/>
        </w:rPr>
        <w:t xml:space="preserve"> Power BI, Workday, Tableau, Oracle BI Publisher, Crystal Reports, RPA Tools, Apache Kafka, SAS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architectures for information applications, ensuring data integrity and optimized performance while leading teams in an agile development environment to meet evolving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and manage databases, applying best practices for security and efficiency, while also mentoring junior developers in these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innovative solutions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reporting capabilities through integration with tools like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data visualization and insight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knowledge sharing with stakeholders to align technical solutions with business needs, fostering a culture of collaboration and integration in software development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 cycle (SDLC), from requirements gathering through deployment,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(CI/CD).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Access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financial applications, ensuring seamless data flow and increased accessibility for users, while adhering to all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various technical design alternatives, weighing pros and cons to facilitate expedited decision-making amongst team members and increased project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on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scripting best practices, building a more capable and resourceful development team within the organization focused on automation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direct access needs for data, security, and quality, streamlining information flows while adhering to best practices for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emerging trends in technology within the financial sector, integrating new methodologies that enhance code effectiveness and application performance, leading to increased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enhancements to existing systems based on API interactions between different databases and applications, increasing functionality and supporting business growth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quality assurance practices throughout software development processes, ensuring both user-driven and functionality-testing scenarios are met without compromising performance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applications, providing clear guidelines and training materials that facilitated faster onboarding and increased productivity for team members quickly adapting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development processes by suggesting innovative testing methodologies and tools that accelerate deployment cycles and usability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project management methodologies and tools, driving deliverable precision and alignment with strategic objectives that meet or exceed project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end-to-end software development lifecycle for digital solutions including planning, bidding, and construction management tools, strengthening software capabilities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queries and stored procedures that facilitated efficient data handling and retrieval, ensuring high performance during intensive transaction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users to develop requirements and deliver solutions that addressed key challenges in inspection and contracting, maintaining a focus on user experience and engagement during the iteration.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collection and reporting for construction projects, improving efficiency and accuracy of financial forecasts.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that provided insights into project data, helping stakeholders make informed decisions on resource allocation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interfaces and data models that suit both business needs and user requirements, employing agile practices to address changes dynamically.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in software development to enhance existing tools for project management and analysis, engaging actively in code reviews and knowledge-sharing sessions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a paperless contracting solution, leveraging </w:t>
      </w:r>
      <w:r w:rsidRPr="003813CA">
        <w:rPr>
          <w:rStyle w:val="span"/>
          <w:rFonts w:ascii="Arial" w:eastAsia="Century Gothic" w:hAnsi="Arial" w:cs="Arial"/>
          <w:b/>
          <w:bCs/>
          <w:sz w:val="22"/>
          <w:szCs w:val="22"/>
        </w:rPr>
        <w:t xml:space="preserve">database management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 automation to streamline processes and reduce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clients and staff on utilizing new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adaptation and successful integration of systems into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review sessions to assess technology performance against project goals and user feedback, fostering a culture of continuous improvement and innovation in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procedural changes and integration of </w:t>
      </w:r>
      <w:r w:rsidRPr="003813CA">
        <w:rPr>
          <w:rStyle w:val="span"/>
          <w:rFonts w:ascii="Arial" w:eastAsia="Century Gothic" w:hAnsi="Arial" w:cs="Arial"/>
          <w:b/>
          <w:bCs/>
          <w:sz w:val="22"/>
          <w:szCs w:val="22"/>
        </w:rPr>
        <w:t xml:space="preserve">reporting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clarity and stakeholder engagement using innovative data-centric approaches to facilitate better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management initiatives by collaborating with IT infrastructure to manage data needs efficiently, compliant with both company policies and external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