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specializing in web and mobile applications. Proven expertise in enterprise architecture, real-time decisioning systems, and AI integration, with a strong focus on driving engineering excellence and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React, Node.js,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Apache Kafka, Hadoop,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complex, enterprise-wide decision management initiatives, focusing on enhancing scalability, resilience, and security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streamlining service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service interactions and data flows crucial for high-throughput decisioning workloads,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ensuring architectural policies aligned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inferencing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leaders to architect innovative services that enable cutting-edge Mastercard products, emphasizing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decision-making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engineering best practices across the organization,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craftsmanship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rigor that significantly improved the overall product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organization in various technical presentations and publications,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enabling knowledge sharing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rising engineers and architects, enhancing their ability to contribute to large-scale projects effectively by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decisioning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coding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identify integration opportunities, reducing redundancy and improving platform cohesion through strategic architectural adjustments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Docker and orchestration tools like Kubernetes to streamline the deployment process of microservices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interviews, evaluating candidates' fit within engineering teams and ensuring alignment with Mastercard's standards for technical capability and cultural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technical initiatives that improved internal customer experiences,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application performance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participant architecture reviews, addressing complex technical challenges with a focus on maintaining compliance and high availability standards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existing engineering frameworks to assess and enhance system reliability and security, particularly in contexts involving regulated data and compliance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align engineering teams with organizational goals,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inclusivity and accountability within the engineering organization, leading initiatives that promote technical and personal development among peers and junior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into decision-making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rules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operational efficiency and adapt to changing market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high-availability systems tailored for civil IT solutions serving the construction management sector, contributing to digital transformation strategies that enhance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design principles which promoted reusability and adaptability across various project phases in civil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robust cloud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massively improving system reliability for our clients in the public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automating workflows through digital solutions, significantly reducing paperwork and enhancing project management capabilities for clients within the engineering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pertinent to construction projects, ensuring data integrity and availability for stakeholders during bidding and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peer reviews and architectural discussions, ensuring compliance with industry standards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forward-looking decision-making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better performance by introducing efficient coding patterns and emerging technologies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and maintained coding repositories with thorough documentation, promoting collaboration and reducing bottlenecks among developers across multiple civic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insights into trade-offs between various design choices and architectures, advocating for a user-centered approach while being compliant with civil engineering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teaching junior developers about emerging technologies, pushing forward a shared knowledge culture in areas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processing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debriefs to analyze outcomes and identify opportunities for iterative improvement, empowering teams to adopt a more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organization's long-term strategy around AI and ML integration into project workflows, laying the groundwork for future enhancements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