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in software development, specializing in web and mobile applications. Proven track record in building scalable solutions with a strong focus on user experience and data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Redux,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GraphQL, RESTful APIs, MongoDB, PostgreSQL,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Git, Docker, Jenkins, Jira, VS Code,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Pipelines, Data Structures, SQL, NoSQL, Data Warehousing,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through efficient JavaScript practices while ensuring optimal performance and usability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seamless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interactions effectively, focusing on real-time updates and smooth user experiences through meticulous coding practices and comprehensive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 and deliver innovative features within an agile framework, promoting continuous feedback and iterative development to streamline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robust data management, implementing efficient storage solutions that significantly reduced load times and improved application performance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codebase, facilitating easier maintenance and scalability of projects while enhancing the overall productivity of the development team through improved code readability.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enabling faster delivery cycles without compromising on software quality or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quality and performance measurement, incorporating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 progressive coding environment that prioritizes excellence and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analytics dashboards that leverage complex data sets to provide invaluable insights on user behavior and product performance, driving data-informed decision-making across the business.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design teams to translate UI/UX designs into functional web applications, employing agile methodologies to iterate and enhance designs based on real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accessibility and responsiveness of web applications through careful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web standards that prioritized inclusivity and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for high concurrency while ensuring data integrity,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routing and middleware management that simplified application architecture and improved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sessions to gather feedback and fine-tune application features, advocating for user-centric adjustments that directly contributed to enhanced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technical training among team members, contributing to an environment of continuous learning and improvement that bolstered collective capability and innovation, particularly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systematic code reviews focusing on adherence to best practices and overall code quality, seeking to uplift junior developers while building a strong camaraderie and encouraging team spirit.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stakeholder requirements to advocate for agile adjustments, fostering a collaborative development approach that embraced change and focused on delivering maximum value for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web applications for various stakeholders in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management teams to create innovative digital solutions that included bidding platforms and paperless contracting tools, enabling more effective workflow alongside significant time savings.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extended existing applications through revising legacy codebases, ensuring the incorporation of modern practices and technologies to resolve usability issues while enhancing overall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design processes, working closely with clients to prioritize features that meet business goals, leveraging feedback loops to refine products and ensure alignment with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data-driven decision making by developing reports and dashboards that provide insights into project performance and resource allocation,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application stability and performance, ensuring a strong focus on quality throughout the software development lifecycle with rigorous testing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and execute project timelines, ensuring that deliverables met client expectations while adhering to regulatory standards applicable in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front-end technologies by prototyping potential enhancements for legacy systems, focusing on improving user experience and engagement metrics through innovative application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implementing best practices around data protection and encryption, particularly in compliance-heavy sectors such as construction and civil planning, ensuring robust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technical standards and promote best practices, emphasizing knowledge sharing to cultivate a team dynamic that encourages critical thinking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solutions, enabling smoother knowledge transfer between teams and ensuring that critical operational insights were effectively communicated and archived.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relationships with engineering, product, and marketing teams to execute project objectives on time and within budget constraints, demonstrating exceptional communication and collaboration skills throughout the process.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