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Frontend Engineer with over 11 years of experience in software development, particularly in creating robust and scalable web and mobile applications. Proficient in modern technologies including Vue 3, TypeScript, and modular frontend architectures, focused on performance and usability. A collaborative problem solver committed to delivering high-quality code and driving growth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SASS, Node.js,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Vue 3, React, Angular, Express.js, Ionic, React Native, Playwright, Pinia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Jest, Mixpanel, OpenTelemetry, Postman,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Microfrontend, Modular Design, Hexagonal Architecture, BFF (Backend-for-Frontend), RESTful APIs, Serverless Architecture, Agile Methodologies, DevOps Practices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Performance:</w:t>
      </w:r>
      <w:r w:rsidRPr="003813CA">
        <w:rPr>
          <w:rFonts w:ascii="Arial" w:eastAsia="Century Gothic" w:hAnsi="Arial" w:cs="Arial"/>
          <w:sz w:val="22"/>
          <w:szCs w:val="22"/>
        </w:rPr>
        <w:t xml:space="preserve"> Automated Testing, CI/CD, Performance Monitoring, Error Tracking, Version Control, Feature Flagging, A/B Testing, Accessibility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microfrontend applications using </w:t>
      </w:r>
      <w:r w:rsidRPr="003813CA">
        <w:rPr>
          <w:rStyle w:val="span"/>
          <w:rFonts w:ascii="Arial" w:eastAsia="Century Gothic" w:hAnsi="Arial" w:cs="Arial"/>
          <w:b/>
          <w:bCs/>
          <w:sz w:val="22"/>
          <w:szCs w:val="22"/>
        </w:rPr>
        <w:t xml:space="preserve">Vue 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user satisfaction while implementing responsive design to enhance accessibility across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integrate internal and external APIs efficiently in an API-first environment, enhancing overall application responsiveness and user experience through seamless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and error monitoring in frontend applications utilizing </w:t>
      </w:r>
      <w:r w:rsidRPr="003813CA">
        <w:rPr>
          <w:rStyle w:val="span"/>
          <w:rFonts w:ascii="Arial" w:eastAsia="Century Gothic" w:hAnsi="Arial" w:cs="Arial"/>
          <w:b/>
          <w:bCs/>
          <w:sz w:val="22"/>
          <w:szCs w:val="22"/>
        </w:rPr>
        <w:t xml:space="preserve">Mixpanel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prompt identification and resolution of performance bottlenecks and errors for ongoing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the development and maintenance of Cobre’s in-house Design System, ensuring consistency in design and usability across all frontend components and modules integrated into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code reviews, participating in architectural decisions and defining technical standards with an emphasis on maintaining clean, scalable, and maintainable code across the codebase, thereby improving overall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w:t>
      </w:r>
      <w:r w:rsidRPr="003813CA">
        <w:rPr>
          <w:rStyle w:val="span"/>
          <w:rFonts w:ascii="Arial" w:eastAsia="Century Gothic" w:hAnsi="Arial" w:cs="Arial"/>
          <w:b/>
          <w:bCs/>
          <w:sz w:val="22"/>
          <w:szCs w:val="22"/>
        </w:rPr>
        <w:t xml:space="preserve">BFF (Backend-for-Frontend)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to streamline data management, optimizing frontend communication with backend services and enhancing overall application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component-level and end-to-end testing, ensuring high-quality feature deployments and fostering a culture of testing across the development team to mitigate bugs and improve iteration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efforts with Product, Design, Backend, and QA specialists to deliver comprehensive high-quality features on time, ensuring that project goals align with client expectations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identified new frontend technologies and industry best practices, spearheading their implementation within the team to enhance development processes and achieve efficient workflow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frontend applications, including API interfaces and architectural decisions, enabling improved onboarding and knowledge sharing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brainstorming sessions to identify opportunities for innovating product features, fostering a creative work environment that encourages idea sharing and agile response to market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frontend development, fostering their skill development in technologies such as </w:t>
      </w:r>
      <w:r w:rsidRPr="003813CA">
        <w:rPr>
          <w:rStyle w:val="span"/>
          <w:rFonts w:ascii="Arial" w:eastAsia="Century Gothic" w:hAnsi="Arial" w:cs="Arial"/>
          <w:b/>
          <w:bCs/>
          <w:sz w:val="22"/>
          <w:szCs w:val="22"/>
        </w:rPr>
        <w:t xml:space="preserve">Vue 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modular design principles to enhance team performance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analyses using customized logging and metrics, driving targeted improvements that led to notable increases in application efficiency and user satisfaction ratings.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that follow best practices in accessibility, ensuring compliance with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creating an inclusive experience for all users, focusing on usability for diverse populations.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applied the latest trends in frontend architecture, driven by a commitment to continuous learning and adapting to emerging technologies that optimize business processes and user experiences.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production-grade applications focusing on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seamless user experiences while collaborating effectively with cross-functional teams to meet project deadlines and functional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various applications, ensuring optimal data flow and user interactions, while working closely with backend engineers to align frontend capabilities with backend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within civil IT projects by leveraging modern frontend technologies to enhance construction management tools, ensuring user-friendly interfaces that facilitate efficient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traditional frameworks to enhance the functionality of applications developed for managing bidding and contracts, improving overall service delivery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user-focused components in line with user feedback, resulting in iterative improvements that increased customer engagement and streamlined processes in digital solutions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diverse team to roll out a comprehensive digital platform for construction project management, driving significant advancements in efficiency and paperless contracting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project planning sessions for IT solutions in infrastructure projects, aiding in the transition from traditional management methods to digital platforms through thoughtful integration of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frontend best practices while leading initiatives to develop responsive UI components, leveraging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to ensure high-quality aesthetic design and usability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client-focused discussions to understand their unique needs, translating them into functional specifications for frontend development that align with industry standards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software engineers on the use of agile methodologies and coding standards, emphasizing the importance of collaboration and quality assurance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mobile development team using </w:t>
      </w:r>
      <w:r w:rsidRPr="003813CA">
        <w:rPr>
          <w:rStyle w:val="span"/>
          <w:rFonts w:ascii="Arial" w:eastAsia="Century Gothic" w:hAnsi="Arial" w:cs="Arial"/>
          <w:b/>
          <w:bCs/>
          <w:sz w:val="22"/>
          <w:szCs w:val="22"/>
        </w:rPr>
        <w:t xml:space="preserve">Ionic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cross-platform applications, improving accessibility and user experience for clients engaging with construction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for frontend applications to assess usability and performance, ensuring products meet rigorous standards for quality before deployment and public release.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