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Proficient software engineer with over 11 years of professional experience in developing responsive web and mobile applications. Expert in leading product teams and implementing scalable software solutions, leveraging best practices in software design and collaborative development. Passionate about enhancing user experiences through innovative technology and cross-team collaborations.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Python, Java, C#,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Angular, Vue.js, Node.js, Bootstrap, jQuery, Express, Redux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JIRA, Visual Studio Code, Eclipse, Figma,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MySQL, PostgreSQL, Firebase,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Heroku, Netlify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product team to define software objectives, oversee the entire software lifecycle, and ensure delivery of an exceptional product that aligns with business goals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rapid prototypes to validate solution viability, collaborated with stakeholders to refine product strategies, and successfully transitioned designs into full-scale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the architectural decisions for the frontend development stack, employing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scalable web applications optimized for performance and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Enterprise Architects to create detailed architecture diagrams and documentation for security reviews, enhancing transparency and collaboration with cross-functional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custom code and scripts for automation, including infrastructure management and automated testing processes, which improved operational efficiency across the product line.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unsecured code areas, implementing solutions that enhanced the security posture of the applications, thereby reducing potential vulnerabilities and risks.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monitoring dashboards utilizing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logging frameworks, facilitating proactive issue detection and assignment to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open-source communities to integrate cutting-edge features into existing products, allowing for innovation and broader functionality within the software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other product teams to define API specifications and contracts, ensuring seamless data exchange and integration that drove product cooperation and interoperability.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high-priority production issues and outages by developing effective troubleshooting protocols, leading to faster resolution times and less downtime during critical business hours.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addressing client-facing enhancements and technical improvements, significantly enriching user interactions with product offerings and increasing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and integration workshops among engineering teams to promote best practices and foster a culture of continuous improvement without compromising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reviewed performance metrics and capacity of production systems, contributing to definitional updates for service level objectives in line with organizational priorities and stakeholder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Conceived and executed automated tests for code changes to validate system functionality, create reliability in product rollouts, and reduce regression issues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application support and guidance to junior engineers, fostering a collaborative and learning-focused team environment that values mentorship and knowledge transfer.</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digital solutions for planning, bidding, and construction management for civil projects, improving resource allocation and communication among stakeholders involved in project implementation.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user-friendly interfaces with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the implementation of modern design practices enhanced user experience while effectively meeting client requirements and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facilitate the implementation of paperless contracting solutions, leveraging technology to streamline processes and increase operational efficiency in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services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data handling capabilities, optimizing storage and retrieval processes to support complex project workflows and reporting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mobile application development cycle by employing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seamless experiences for users interacting with project tools on-the-go.</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protocols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quality assurance within digital solutions, addressing issues early in development to uphold high standards in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ongoing enhancements by identifying client feedback and channeling this input into actionable requirements for the development team, fostering a responsive and client-centric approach.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providing insights during sprint planning and retrospectives while maintaining focus on adapting to changing project requirements and enhancing team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integrations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accessibility across various applications, allowing teams to leverage real-time data for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experience flows that balanced technical feasibility and user engagement, resulting in improved satisfaction ratings among end-users and stakeholders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code review processes to ensure adherence to coding standards, which not only reduced errors and bugs but also promoted a culture of clean code practices among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training to junior developers in both technology stacks and best practices for civil IT applications, laying the foundation for their professional growth and success.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