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embedded systems and high-performance computing solutions. Proficient in developing advanced GPGPU and AI inference libraries using C/C++ and Vulkan SC while ensuring performance optimization and robust design. Skilled in leading technical projects and mentoring junior engineers, with a passion for driving innovation in machine learning and AI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CUDA, OpenCL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ONNX, Vulkan SC, OpenGL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Arm Mali, Intel Architectures, VxWorks, LynxOS, DO-178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Tuning, AI Model Testing, Static Analysis, Unit Testing, Debugging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inference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top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Vulkan SC drivers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performance and reliability for embedded GPU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porting and release efforts for new hardware, ensuring thorough testing and validation of the performance of AI libraries across multiple customer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AI inference processes across various embedded GPU platforms while maintaining the integrity of existing libraries, leading to increased processing efficiency in complex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AI model testing infrastructure, enabling continuous integration of new features while ensuring rigorous validation standards are upheld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management to conduct competitive analysis of AI software offerings, leveraging findings to influence product direction and strategy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diverse stakeholders, encapsulating complex engineering concepts into accessible materials for internal teams and external clients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environment that encourages learning, sharing of knowledge, and continuous improvement of engineering best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Vulkan SC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driver robustness through in-depth debugging sessions and timely resolution of critical issues identified during deployment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demonstrated new functionalities within the compute library portfolio, aimed at expanding the capabilities of existing frameworks and technologies for future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including product management and architecture to transform product requirements into actionable design strategies and technical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industry trends and technologies, continuously improving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effectively within the team and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embedded software solutions for various civil IT projects, streamlining data management and enhancing operational efficiencies across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optimization techniques for backend algorithms in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fast processing of real-time data collected from construction sites and inspection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digital solutions for paperless contracting within civil engineering projects, enabling seamless data exchange and fostering intuitive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architectures that facilitated cross-platform compatibility and ensured seamless operation between different digital systems in civil project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and techniques to troubleshoot complex issues encountered in the embedded systems of civil IT applications, ensuring reliable functionality across various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software systems based on user feedback and performance metrics, contributing to continuous improvement initiatives within the digital solutions provided to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of civil IT applications, enhancing user proficiency and satisfaction while promoting adoption of new digital workflows within the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