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professional with over 11 years of comprehensive experience in software development, particularly in web and mobile applications. Proven ability to lead teams in designing robust analytics solutions and optimizing data engineering processes within value-based healthcare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SQL, ETL, DataMart, Cloud Computing, Apache Spark, BigQuery, Snowflake,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Reporting:</w:t>
      </w:r>
      <w:r w:rsidRPr="003813CA">
        <w:rPr>
          <w:rFonts w:ascii="Arial" w:eastAsia="Century Gothic" w:hAnsi="Arial" w:cs="Arial"/>
          <w:sz w:val="22"/>
          <w:szCs w:val="22"/>
        </w:rPr>
        <w:t xml:space="preserve"> Tableau, Power BI, Data Visualization, Dashboard Development, Google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JavaScript, C#, Scala,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Node.js, Express, Scrum, Agile,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Domain Expertise:</w:t>
      </w:r>
      <w:r w:rsidRPr="003813CA">
        <w:rPr>
          <w:rFonts w:ascii="Arial" w:eastAsia="Century Gothic" w:hAnsi="Arial" w:cs="Arial"/>
          <w:sz w:val="22"/>
          <w:szCs w:val="22"/>
        </w:rPr>
        <w:t xml:space="preserve"> Value-Based Care, Healthcare Claims Analysis, Patient Outcomes, Quality Reporting, Population Health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data engineers to conceptualize and maintain the architecture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DataMart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supporting business and operational concerns prevalent in the healthcare analytics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operationalized client-facing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internal management reporting with best practices in data visualization within the healthcare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collaborations with implementation and client partnership teams, enhancing client integrations through optimized data structures and operational reporting delivered via high-performing analytics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executed performance monitoring tools in the cloud, enabling real-time insights into healthcare analytics that drive operational efficiency and evidence-based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software development, facilitating agile transformations across multiple teams to streamline workflows and enhance product delivery cycles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membership eligibility processes, efficiently managing diverse population datasets to maximize engagement under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Value-Based Care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contracts.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data engineers and analysts, fostering a culture of continuous improvement and growth, while emphasizing the importance of cross-functional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departments including IT and Finance to ensure the data architecture aligns with strategic goals and compliance mandates within the healthcare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engineering techniques to support complex analytics use cases, significantly contributing to improved patient care solutions and operational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quality measures, ensuring high standards of accuracy and reliability for all healthcare-related datasets utilized across various reporting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best practices in data engineering and analysis, bolstering team capabilities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tools for effective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innovation in analytics, initiated projects integrating machine learning into healthcare datasets to enhance predictive capabilities and drive proactive care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analyses on healthcare claims and operational data, providing insights that led to enhanced service delivery and patient satisfaction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external vendors to integrate third-party data sources, expanding the analytical capabilities of the organization in line with industry developments.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best practices for data access and utilization, ensuring compliance with industry regulations such as HIPAA while promoting efficient data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applications, focusing on construction management features that streamline the bidding and inspection processes through effective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management systems that support planning and project management workflows, optimizing data to support civil infrastructures through advanced analytics and reporting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and private sector clients to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civil IT applications, enabling smooth project execution and better stakeholder engagement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analytical tools to enhance project insight,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data models to facilitate sound decision-making for construction-related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solutions to enhance user experience in planning and management tools, leading to more effective project outcomes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for civil IT applications, ensuring that all updates aligned with industry standards and met client specifications for optimal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to gather requirements from civil engineering clients, translating business needs into technical specifications for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software projects, significantly improving project completion times and alignment with client expectations 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best practices for civil IT applications, fostering a collaborative environment focused on continuous improvement and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and maintained APIs that facilitate seamless data exchange between different software platforms used in civil engineering and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