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back-end engineering and data pipeline architecture, particularly in Python and ETL workflows. Proven expertise in building robust, scalable solutions that integrate seamlessly with machine learning frameworks. Adept in API design and improving data observability along with extensive collaboration with cross-functional teams to drive significant impact in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Go, Java, JavaScript, SQL, Bash,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PostgreSQL, MySQL, OpenSearch, Pinecone, Weaviate, Qdrant, Redshift,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FastAPI, Flask, Django, Airflow, Dagster, Prefect, Kafka,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S3, Lambda, Kinesis, Fargate, CloudFormation,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Messaging:</w:t>
      </w:r>
      <w:r w:rsidRPr="003813CA">
        <w:rPr>
          <w:rFonts w:ascii="Arial" w:eastAsia="Century Gothic" w:hAnsi="Arial" w:cs="Arial"/>
          <w:sz w:val="22"/>
          <w:szCs w:val="22"/>
        </w:rPr>
        <w:t xml:space="preserve"> REST, GraphQL, Webhook APIs, RabbitMQ, SQS, SNS, Socket.IO, gRPC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data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ingestion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integrating external data sources such as social media platforms and third-party APIs to enhance the data ecosystem and support AI-driven functionalities for the product suite.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high-volume data streams are processed reliably while optimizing throughput and minimizing latency for real-time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AI/ML engineers to maintain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RAG pipelines by implementing effective monitoring and observability practices, allowing for enhanced system reliability and data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multi-store data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balancing performance and storage considerations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relational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search engines for various application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integrations with social media platform APIs, developing robust solutions to handle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webhook ingestion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polling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effectively and efficiently across different application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while contributing to backend services built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best practices were consistently applied to enhance code quality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aimed at optimizing data freshness and reliability across distributed systems by leveraging event-driven architectures and ensuring fail-safes were in place for critical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tools to integrate them into existing workflows, ensuring the backend systems remained modern, efficient, and aligned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application performance and setting up alerts for anomalies, thus proactively addressing issues before they could impact end-user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technical concepts to non-technical stakeholders, bridging gaps between engineering and product management teams, thus enhancing collaborative project outcomes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in best practices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team capabilities and encouraging knowledge sharing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evaluations of data processes, leading to iterative improvements and optimizations in various ETL implementations, resulting in smoother data workflows and better end-user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updated design documents for architectural choices made during project builds, ensuring team alignment on strategies and fostering a culture of transparency and knowledge sharing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post-deployment reviews, gathering insights and feedback to implement continuous improvement practices, thus reinforcing a culture of learning and adaptability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applied anti-bot mitigation strategies effectively in web scraping projects, ensuring compliance with guidelines while extracting valuable data to support downstream analytical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solvable applications that catered to multiple stakeholders in the construction management field, focusing on seamless interactions and digital solutions to streamline planning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 integration tools to build robust data solutions tailored to meet the challenges of civil IT projects in the bidding and construction management realm.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develop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provided essential data access for various internal and client-facing applications, enhancing usability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reporting frameworks to represent data insights derived from construction management processes, helping stakeholders make informed decisions promptly.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content management systems that included paperless contracting solutions, thereby facilitating effective management of documents and compliance in line with construction regulations and policies.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existing civil engineering systems with newer technologies, ensuring legacy data was effectively utilized while transitioning toward more modern applications and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scaling applications to handle increased user demand and data influx through well-structured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that optimized data processing and analytics capabilities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requirement gathering sessions, developing clear and concise technical specifications to ensure that software solutions accurately addressed client expectations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CI/CD pipelines, to streamline deployment processes and enhance application delivery cycles for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collaboratively in Agile development processes, employing methodologies to ensure timely delivery of features and program enhancements focused on user needs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of applications, ensuring quality assurance aligned with industry standards and improving overall system reliability, especially in critical deployment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technical documentation for processes and procedures, which supported improved user understanding and adherence to best practices across software development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