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Sr. Backend Engineer with 11 years of experience in software development, specializing in database systems and enterprise infrastructure. Proven ability to solve complex technical challenges and improve engineering practices through strong analytical skills and deep knowledge in backend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SQL,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Spring Boot, Django, Node.js, Express.js, React, Angular,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Technologies:</w:t>
      </w:r>
      <w:r w:rsidRPr="003813CA">
        <w:rPr>
          <w:rFonts w:ascii="Arial" w:eastAsia="Century Gothic" w:hAnsi="Arial" w:cs="Arial"/>
          <w:sz w:val="22"/>
          <w:szCs w:val="22"/>
        </w:rPr>
        <w:t xml:space="preserve"> MySQL, PostgreSQL, MongoDB, Redis, Cassandra, ElasticSearch, Oracle,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DevOps, Terraform, Jenkins, Git,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BI:</w:t>
      </w:r>
      <w:r w:rsidRPr="003813CA">
        <w:rPr>
          <w:rFonts w:ascii="Arial" w:eastAsia="Century Gothic" w:hAnsi="Arial" w:cs="Arial"/>
          <w:sz w:val="22"/>
          <w:szCs w:val="22"/>
        </w:rPr>
        <w:t xml:space="preserve"> ETL, Data Warehousing, Data Lakes, Apache Spark, Kafka, Tableau, Looker,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database-centric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the </w:t>
      </w:r>
      <w:r w:rsidRPr="003813CA">
        <w:rPr>
          <w:rStyle w:val="span"/>
          <w:rFonts w:ascii="Arial" w:eastAsia="Century Gothic" w:hAnsi="Arial" w:cs="Arial"/>
          <w:b/>
          <w:bCs/>
          <w:sz w:val="22"/>
          <w:szCs w:val="22"/>
        </w:rPr>
        <w:t xml:space="preserve">structural data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maintainability through modern architectural practices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troubleshooting process for complex production issues across diverse </w:t>
      </w:r>
      <w:r w:rsidRPr="003813CA">
        <w:rPr>
          <w:rStyle w:val="span"/>
          <w:rFonts w:ascii="Arial" w:eastAsia="Century Gothic" w:hAnsi="Arial" w:cs="Arial"/>
          <w:b/>
          <w:bCs/>
          <w:sz w:val="22"/>
          <w:szCs w:val="22"/>
        </w:rPr>
        <w:t xml:space="preserve">database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strong </w:t>
      </w:r>
      <w:r w:rsidRPr="003813CA">
        <w:rPr>
          <w:rStyle w:val="span"/>
          <w:rFonts w:ascii="Arial" w:eastAsia="Century Gothic" w:hAnsi="Arial" w:cs="Arial"/>
          <w:b/>
          <w:bCs/>
          <w:sz w:val="22"/>
          <w:szCs w:val="22"/>
        </w:rPr>
        <w:t xml:space="preserve">analytical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investigate edge cases and optimize system behaviors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teams to translate business requirements into scalable technical solutions, demonstrating </w:t>
      </w:r>
      <w:r w:rsidRPr="003813CA">
        <w:rPr>
          <w:rStyle w:val="span"/>
          <w:rFonts w:ascii="Arial" w:eastAsia="Century Gothic" w:hAnsi="Arial" w:cs="Arial"/>
          <w:b/>
          <w:bCs/>
          <w:sz w:val="22"/>
          <w:szCs w:val="22"/>
        </w:rPr>
        <w:t xml:space="preserve">collaborative communication skills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deep understanding of both user needs and technical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designs and documentation to support decision-making processes, enhancing </w:t>
      </w:r>
      <w:r w:rsidRPr="003813CA">
        <w:rPr>
          <w:rStyle w:val="span"/>
          <w:rFonts w:ascii="Arial" w:eastAsia="Century Gothic" w:hAnsi="Arial" w:cs="Arial"/>
          <w:b/>
          <w:bCs/>
          <w:sz w:val="22"/>
          <w:szCs w:val="22"/>
        </w:rPr>
        <w:t xml:space="preserve">technical clarity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collaboration among team members while ensuring alignment with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w:t>
      </w:r>
      <w:r w:rsidRPr="003813CA">
        <w:rPr>
          <w:rStyle w:val="span"/>
          <w:rFonts w:ascii="Arial" w:eastAsia="Century Gothic" w:hAnsi="Arial" w:cs="Arial"/>
          <w:b/>
          <w:bCs/>
          <w:sz w:val="22"/>
          <w:szCs w:val="22"/>
        </w:rPr>
        <w:t xml:space="preserve">database connectors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systems within the </w:t>
      </w:r>
      <w:r w:rsidRPr="003813CA">
        <w:rPr>
          <w:rStyle w:val="span"/>
          <w:rFonts w:ascii="Arial" w:eastAsia="Century Gothic" w:hAnsi="Arial" w:cs="Arial"/>
          <w:b/>
          <w:bCs/>
          <w:sz w:val="22"/>
          <w:szCs w:val="22"/>
        </w:rPr>
        <w:t xml:space="preserve">structural data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interoperability and seamless data flow for more efficient application performance and faster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engineering practices by advocating for tools that enhance code quality, such as </w:t>
      </w:r>
      <w:r w:rsidRPr="003813CA">
        <w:rPr>
          <w:rStyle w:val="span"/>
          <w:rFonts w:ascii="Arial" w:eastAsia="Century Gothic" w:hAnsi="Arial" w:cs="Arial"/>
          <w:b/>
          <w:bCs/>
          <w:sz w:val="22"/>
          <w:szCs w:val="22"/>
        </w:rPr>
        <w:t xml:space="preserve">static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optimized code review processes and reduced production issues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knowledge-sharing sessions to raise technical bar and foster a continuous learning culture among team members, emphasizing the importance of collaboration and mentorship in a growing 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engineering excellence by refining existing methodologies and facilitating retrospectives focused on improving team </w:t>
      </w:r>
      <w:r w:rsidRPr="003813CA">
        <w:rPr>
          <w:rStyle w:val="span"/>
          <w:rFonts w:ascii="Arial" w:eastAsia="Century Gothic" w:hAnsi="Arial" w:cs="Arial"/>
          <w:b/>
          <w:bCs/>
          <w:sz w:val="22"/>
          <w:szCs w:val="22"/>
        </w:rPr>
        <w:t xml:space="preserve">agility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responsiveness to change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AI-assisted development tools to increase efficiency in coding practices, enabling rapid prototyping and robust feature implementation in line with current tech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solutions architects and support staff to diagnose and resolve high-impact issues effectively, ensuring minimal disruption to operations and maintaining customer satisfaction through proactive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improve the maintainability of products by streamlining existing </w:t>
      </w:r>
      <w:r w:rsidRPr="003813CA">
        <w:rPr>
          <w:rStyle w:val="span"/>
          <w:rFonts w:ascii="Arial" w:eastAsia="Century Gothic" w:hAnsi="Arial" w:cs="Arial"/>
          <w:b/>
          <w:bCs/>
          <w:sz w:val="22"/>
          <w:szCs w:val="22"/>
        </w:rPr>
        <w:t xml:space="preserve">database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that best practices were upheld in line with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frameworks to measure system performance enhancements, translating data-driven insights into actionable technical improvements that directly impacted the reliability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team dynamics through resilience and adaptability, enabling the resolution of ambiguous challenges effectively while maintaining focus on critical business priorities and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contributed to evolving coding standards, ensuring the team maintained high levels of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w:t>
      </w:r>
      <w:r w:rsidRPr="003813CA">
        <w:rPr>
          <w:rStyle w:val="span"/>
          <w:rFonts w:ascii="Arial" w:eastAsia="Century Gothic" w:hAnsi="Arial" w:cs="Arial"/>
          <w:b/>
          <w:bCs/>
          <w:sz w:val="22"/>
          <w:szCs w:val="22"/>
        </w:rPr>
        <w:t xml:space="preserve">migration of legacy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 cloud environments, supporting the company's strategic vision for scalability and enhanced data security.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and systems, contributing to strong foundational architecture and ensuring scalability, robustness, and comprehensive performance across business operations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provide interactive digital solutions through the application of </w:t>
      </w:r>
      <w:r w:rsidRPr="003813CA">
        <w:rPr>
          <w:rStyle w:val="span"/>
          <w:rFonts w:ascii="Arial" w:eastAsia="Century Gothic" w:hAnsi="Arial" w:cs="Arial"/>
          <w:b/>
          <w:bCs/>
          <w:sz w:val="22"/>
          <w:szCs w:val="22"/>
        </w:rPr>
        <w:t xml:space="preserve">mapping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planning and management processes to improve overall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optimize backend services for civil engineering applications, ensuring that the data processing capacities met the specific needs of clients within the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different software systems while adhering to industry standards for security and efficiency, optimizing integration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database solutions that enabled real-time data analytics, empowering users to make informed decisions on construction management and project milestones based on accurate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continuous integration and deployment to streamline the software development lifecycle, enhancing responsiveness to client requirements and reducing time-to-market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infrastructure through innovative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deploying scalable solutions within AWS environments to improve system reliability and access to real-time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change management initiatives, working with cross-functional teams to ensure smooth transitions during software upgrades and enhancing user experience through improved system interfaces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performance assessments to identify bottlenecks, applying best practices and addressing potential issues before they escalated into more significant problems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testing strategies for new features and updates, ensuring that team outputs aligned with functional requirements and maintained system integrity throughout each development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deployment of data-driven solutions that streamlined civil engineering processes, empowering teams to leverage technology effectively and implement efficient resource allocation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innovation by mentoring junior engineers and fostering an environment where collaboration and creativity in problem-solving were valued and encouraged.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