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comprehensive experience in developing, testing, and deploying web and mobile applications using robust frameworks and languages. Proven strengths include efficient back-end development with .Net, Node.js, and an acute ability to collaborate in remote teams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Node.js, Express.js, ASP.NET MVC,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Firebase, Heroku,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multiple back-end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requests from the front-end.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 schemas for various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specific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integrate user-facing elements with server-side logic, optimizing application architecture through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sessions, fostering a culture of innovation, knowledge sharing, and adherence to best practices among team members working remotely.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processes and improving deployment speed and accuracy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RESTful APIs that enhanced application functionalities significantly, contributing to increased user engagement and satisfaction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version control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resulting in smooth collaboration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abilities by refactoring legacy code to improve application performance, maintainability, and scalability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meetings, actively contributing insights into project planning and architecture to ensure alignment with business objectives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to track application performance and user engagement metrics post-deployment, leading to data-driven enhancements in project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technical documentation for APIs and systems, ensuring clarity and consistency across development teams for future modifications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extending functionalities of existing systems while maintaining robustness and security compliance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project management, participating in sprint planning and retrospectives to enhance overall delivery quality and team coherence.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and practices, adapting swiftly to project needs and industry advancements while facilitating knowledge sharing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data management best practices across team projects, leading by example to encourage high-quality coding standards and comprehensive unit testing for every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for civil IT applications, focusing on project bidding, management, and inspection with a strong emphasis on user experience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actionable development plans,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interface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in project workflows, facilitating stand-ups and retrospectives that fostered seamless communication and adaptability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data-driven reporting features for civil infrastructure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capabilities for stakeholders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to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improving scalability for client delivery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and support, ensuring smooth transitions during new software implementations while refining knowledge of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sharing sessions on emerging web technologies, influencing the team’s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mobile-first design approaches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construction management software suite by enhancing core components that improved bid processing efficiency and project tracking.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