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over 11 years in software development, focusing on AI/ML implementations and web/mobile applications. Deep expertise in Python and Large Language Models, dedicated to driving tech-forward solutions in ad tech. Proven success in mentoring and collaborating across diverse teams to enhance product capabilities.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SQL, Java,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Keras, Transformers, Flask,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Large Language Models, GPT, BERT, Reinforcement Learning, Neural Networks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Handling: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Pandas, NumPy, Hadoop, Spark, Scikit-learn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Jenkins, AWS, Azure, GCP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Ad Tech &amp; Martech: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Programmatic Advertising, A/B Testing, Campaign Optimization, Digital Analytics, Contextual Targeting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AI-powered systems to optimize digital advertising processes,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conversion rates through effective contextual targeting.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management, sales, and engineering teams to align on AI-driven improvements, fostering a culture of innovation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cross-functional collaboration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provided training on AI methodologies, significantly enhancing team capabilities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Science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project delivery and technology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deployed several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campaign analytics and performance prediction,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Transformers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natural language processing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agentic AI workflows that balance autonomy and guided behavior within systems, enhancing user interaction metrics and providing actionable insights for marketing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with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BERT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content safety applications, successfully integrating these models into existing products to improve brand suitability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refined AI models through continuous monitoring of performance metrics and feedback loops, ensuring adaptability to emerging digital advertising trends and user behaviors.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Staying up-to-date with the latest AI research and industry trends, applying findings to enhance the effectiveness of advertising technologies and campaign optimization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elevate organizational understanding of AI capabilities and their potential applications in marketing solutions, significantly raising AI literacy across departments.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on high-impact projects, demonstrating adaptability and strategic vision to align technology initiatives with overarching business objectives in a competitive market.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Customer Success teams to address client-specific needs and translate them into AI-driven solutions, enhancing customer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implemented rigorous testing frameworks for AI systems, ensuring robust performance and minimizing risks during deployment phases within a rapidly changing digital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to represent the company and share insights on AI advancements, enhancing professional networks and brand visibility through thought leadership contributions.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ethical AI practices by advocating for responsible AI deployment, ensuring compliance with regulations and promoting transparency in AI-driven marketing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Introduced innovative optimization techniques for marketing campaigns, using advanced analytics tools and data-driven methodologies to improve ROI and campaign effectiveness in digital advertising.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integrated solutions for civil IT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workflow efficiency in bidding and construction management applications across diverse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deliver digital transformation solutions, focusing on user-centered design principles to enhance usability in contract management systems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inspections and predictive maintenance for civil projects, contributing to operational efficiency and reduced costs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web services to facilitate paperless contracting workflows,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solutions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frontend development to ensure seamless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 and develop technical specifications for digital solutions, ensuring that projects met industry standards and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GIS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 frameworks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visualize and analyze construction site data, improving project planning and resource allocation procedures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maintained databases for civil engineering projects, optimizing data retrieval operations through proficient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emerging technologies in digital solutions, enhancing overall team engagement and technical literacy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large datasets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actionable insights and trends for project managers, enabling more informed decision-making in project bids and status evaluations.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development practices, contributing to sprints and stand-up meetings that improved project timelines while fostering a quick iterative feedback loop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scalability and accessibility for users while maintaining high service uptime across various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client-facing dashboards to present project metrics and analytics results, improving client engagement and transparency on project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