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professional with 11 years of experience in software development, specializing in web and mobile applications. Expertise in building scalable backend systems, proficient in various programming languages and cloud-native technologies. Proven ability to lead teams and mentor junior developers, ensuring high-quality and maintainable code while driving innovative solutions to complex technical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Golang, Ruby, C++, C#,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Framework, Django, Flask, React, Node.js, Express, GraphQL,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OpenShift,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Microservices, WebSockets, gRPC, Apache Kafka, RabbitMQ,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Confluence, JIRA, Visual Studio Code, IntelliJ IDEA, Eclipse,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Elasticsearch, Cassandra, Oracle DB,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backend systems for Paramount+,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performance and maintainability across complex application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implementing extensive system instrumentation for enhanced reliability, reducing downtime, and improving user experience through effective logging and monitoring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successfully deliver robust features on time within a dynamic software development lifecycle, emphasizing agile methodologies, adaptability, and proactive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imparting knowledge on subject matter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coding best practices, and the importance of test-driven development to elevate overall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ensured consistent adherence to engineering standards while fostering a culture of quality and accountability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management to translate business requirements into technical specifications, reinforcing the alignment of backend functionalities with user needs and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emerging technologies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coding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streamline development processes, thus improving code quality and optimizing resource allocation throughout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expertise in distributed systems to architect solutions that accommodate high traffic and fault-tolerance, especially during peak usage periods for streaming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scalable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management while maintaining accessibility and performance under varying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cloud-native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orchestrate application deployments, enhancing application scalability and resilience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design discussions and architectural reviews, utilizing deep understanding of data structures and algorithms to contribute to significant system improvements and innovations.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development and implementation of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boost the performance of backend services significantly, leading to a better user experience and lower latency.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new technologies and frameworks as project needs evolved, demonstrating a commitment to continuous learning and improvement within the software engineering discipline.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performance tuning and optimization initiatives to identify bottlenecks in system performance and enhance the overall throughput of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sprint planning sessions and retrospectives to promote team collaboration, ensuring alignment and continuous feedback among stakeholders to support iterative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solutions within civil IT projects, providing essential digital tools for planning, bidding, construction management, and inspection while enhancing workflows through software automation and data analysis.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services for construction management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and security of data exchanges across multiple users and complex transactions during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smoother communication between front-end interfaces and backend databases, thus streamlining workflows and automating routine tasks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and stakeholders to gather requirements and transform them into technical solutions that fulfilled business needs while maintaining a focus on user experience and system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maintain code integrity and facilitate collaboration among team members, ensuring a shared understanding of project states while managing multiple codebases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processes, applying knowledge of system architecture principles to support the creation of fault-tolerant and scalable applications tailored for specific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all software solutions developed, including system diagrams, user guides, and API specifications, enhancing user onboarding and knowledge transfer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reinforcing code reliability and ensuring adherence to quality standards throughout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data collection modules that integrated seamlessly with existing construction management software, enabling improved analysis and reporting on project efficiencies and resource allocations.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product lifecycle discussions, providing insights on potential improvements and new features; focused on maximizing user satisfaction and system effectiveness through user feedback and analytics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internal team members and clients, ensuring they understood new system functionalities and how best to leverage the tools for their project needs to maximize impact.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contributed to several key enhancements in the existing software solutions, focusing on reducing latency and increasing responsiveness across architectural components in civil IT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