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comprehensive experience in building scalable web and mobile applications. Expertise in distributed systems, high-concurrency environments, and a strong practitioner of test-driven development. Possesses extensive knowledge of Java, Kotlin, and cloud-native technologies, complemented by a proven track record of mentoring teams and driving innovative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Python, JavaScript, C++,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Express.js, Apache Kafka, Redis, gRPC, Protobuf,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Kubernetes, Docker, Terraform, Helm,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 PubSub,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Event-Driven Architecture, CQRS,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adaptability to massive traffic spikes during live event periods on the Fanatics Markets app.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focused on optimizing high-throughput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data integrity and maintaining low-latency service interactions across various microservices.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engineering leadership to define alignment between technical strategies and business goals, making significant decisions regarding technology build versus buy options.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performance strategies for backend infrastructure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circuit breaking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backpressure managing,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Exactly-Once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processing to ensure system integrity and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among engineers, conducting deep dive code reviews to enhance code quality and integrate technical documentation practices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cohesive company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deployment patterns, enhancing the team's ability to track system performance in a cloud-native environment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engineering initiatives focusing on complex architectural transitions while mentoring junior developers to enhance overall team effectiveness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strong observability foundation that directly influenced operational success across distributed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improving the management and scaling of microservices during peak loads efficiently, leading to improved uptime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in software delivery lifecycle using CI/CD tools,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enhancements in development workflows and reducing deployment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technical discussions surrounding distributed data processing, emphasizing automated data pipelines and asynchronous messaging for improved workflow efficiency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collaborative environments with cross-functional teams to cultivate joint ownership of product features, ensuring alignment between engineering capabilities and marketing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for services and infrastructure focusing on optimizing resource usage facilitating higher system throughput and better cost management across cloud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 in adopting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the use of REST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new projects for enhanced communication between microservices.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reusable component library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accelerating app development processes and improving user experience for the fans interacting with our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civil IT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enhancing functionalities for planning, bidding, and construction management processes in the public works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streamline project features across various phases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improving team productivity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migrating legacy applications to modern architectures focused on improving data integrity and response times,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database 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caching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load times and enhance performance of services, directly influencing user satisfaction on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advisor to clients regarding best practices in software architecture and development lifecycle enhancement, ensuring maximum value delivery on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technical workshops, promoting an overarching culture of continuous improvement and knowledge sharing among the engineering team. Common themes included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 points between different service components, establishing coherent messaging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ensured the seamless flow of data between frontend and backend services deployed.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usage of cloud platforms,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deploying scalable and resilient applications adhering to industry best practices, enhancing availability and disaster recovery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initiative to implement a CI/CD pipeline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reducing overhead associated with manual deployments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stakeholder meetings to align project goals with user needs, ensuring that technological advancements were always in sync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best-in-class tools and methodologies into existing workflows, enhancing the capabilities and efficiency of the software development lifecycle processes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digital asset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accessibility and manage large datasets combined with analytical features tailored for data-driven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