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focused on building complex web and mobile applications. Proficient in leveraging Python and advanced LLM technologies to create scalable agent systems. Demonstrated ability to collaborate with cross-functional teams to deliver high-quality software solutions that drive business value.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JavaScript, Java, C++, SQL,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LangChain, LangGraph, Flask, Django, Node.js,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 APIs, GraphQL, MCP, gRPC,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Docker, Kubernetes,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w:t>
      </w:r>
      <w:r w:rsidRPr="003813CA">
        <w:rPr>
          <w:rFonts w:ascii="Arial" w:eastAsia="Century Gothic" w:hAnsi="Arial" w:cs="Arial"/>
          <w:sz w:val="22"/>
          <w:szCs w:val="22"/>
        </w:rPr>
        <w:t xml:space="preserve"> Snowflake, AWS S3, Pandas, NumPy, PostgreSQL,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Git, JIRA, Trello, Asana, Postman, Langfuse, Claude Agent SDK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-powered agent systems by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 with frameworks such as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LangGraph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media planning workflows for better strategic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Data Science and Product to develop APIs connecting internal and external agents to our media buying toolkit, driving efficient project outcomes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production-level MCP servers that integrate seamlessly with existing software infrastructure, ensuring high availability and providing a scalable environment for media operations and automation.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robust and maintainable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prototyping and reliable deployment of new features and functionalities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and integration of agent orchestration workflows, focusing on evaluation techniques to ensure each agent’s reliable reasoning, planning, and execution of tasks in the media buying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for project management, utilizing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timely delivery of milestones while fostering collaboration among diverse team members in a remote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evaluations and iterations on agent-driven workflows, applying insights gained from user feedback to improve product offerings and maintain a competitive edge in programmatic advertising.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emerging technologies and frameworks for rapid experimentation, while maintaining a stable architectural approach to support long-term scalability and quality of developed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monitoring and observability strategies for agent systems, leveraging tools like </w:t>
      </w:r>
      <w:r w:rsidRPr="003813CA">
        <w:rPr>
          <w:rStyle w:val="span"/>
          <w:rFonts w:ascii="Arial" w:eastAsia="Century Gothic" w:hAnsi="Arial" w:cs="Arial"/>
          <w:b/>
          <w:bCs/>
          <w:sz w:val="22"/>
          <w:szCs w:val="22"/>
        </w:rPr>
        <w:t xml:space="preserve">Langfuse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operational integrity and minimize downtime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sharing best practices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providing guidance in integrating advanced technologies such as </w:t>
      </w:r>
      <w:r w:rsidRPr="003813CA">
        <w:rPr>
          <w:rStyle w:val="span"/>
          <w:rFonts w:ascii="Arial" w:eastAsia="Century Gothic" w:hAnsi="Arial" w:cs="Arial"/>
          <w:b/>
          <w:bCs/>
          <w:sz w:val="22"/>
          <w:szCs w:val="22"/>
        </w:rPr>
        <w:t xml:space="preserve">Claude Agent SDK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continuous learning of new technologies and industry trends, staying abreast of developments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 in digital media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technical discussions aimed at improving team understanding of agent systems and enhancing their contribution towards product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workflows and APIs, ensuring best practices and standards compliance in system design and development processes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real-time data processing projects utilizing </w:t>
      </w:r>
      <w:r w:rsidRPr="003813CA">
        <w:rPr>
          <w:rStyle w:val="span"/>
          <w:rFonts w:ascii="Arial" w:eastAsia="Century Gothic" w:hAnsi="Arial" w:cs="Arial"/>
          <w:b/>
          <w:bCs/>
          <w:sz w:val="22"/>
          <w:szCs w:val="22"/>
        </w:rPr>
        <w:t xml:space="preserve">AWS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accessibility and facilitating analytics for better decision-making in campaigns.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communication and collaborative tools to manage project timelines effectively, ensuring all stakeholders were aligned on requirements and deliverables throughout the project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using frameworks such as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front-end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build tools for digitizing planning, bidding, and inspection processes in the construction management domain to streamline operations, enhancing data accessibility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 APIs enabling robust integration between digital solutions and client infrastructure for organizations within the civil engineering sector, ensuring efficient data interchange and improved service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gather requirements and transform them into technical specifications for software requirements, showcasing adaptability and proactive problem-solving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digital transformation in construction management by providing technological solutions that supported paperless contracting processes, enhancing efficiency, and reducing operational overhead.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various testing frameworks and executed automated tests to ensure software quality and reliability in accordance with industry standards, fostering a culture of continuous integration and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on system functionality and usability, driving improvements based on user-centric insights and enhancing overall client satisfaction with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streamlining development processes and ensuring consistent application of coding standards throughout all phases of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onboarded new team members on system architecture and development best practices, facilitating knowledge sharing and building a collaborative team culture focused on mutual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features by integrating additional functionalities based on market research and user feedback, keeping pace with industry trends in digital solutions for engineering and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uphold coding standards and best practices, enhancing code quality through iterative feedback and solidifying team cohesion toward common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problem-solving sessions for troubleshooting complex software issues, showcasing critical thinking and analytical skills necessary for addressing challenges in rapidly changing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