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applications. Proven expertise in full-stack development focusing on TypeScript, React, and AI-driven solutions for SaaS environments. Strong commitment to architectural integrity, scalability, and delivering high-quality code.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CSS3, SQL, GraphQL,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Tailwind CSS, tRPC, Express.js, Node.js, Redux,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OpenAI APIs, Anthropic APIs, TensorFlow, PyTorch, Firebase,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AWS, Azure, Terraform, CircleCI,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Mocha, Postman, Selenium, Webpack, ESLint, Prettier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delivered scalable, AI-driven features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modern component libraries to enhance user experience and maintain a high-quality, type-safe codebase, ensuring reusable and modular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strategically identify and execute high-impact software solutions, demonstrating flexibility and adaptability in designing autonomous workflows within a fast-paced SaaS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architectural guidance, conducting thorough code reviews, and sharing engineering best practices, thus fostering a strong engineering culture centered around quality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CI/CD pipelines and automated testing strategies,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deployment processes and maintain high standards of software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a modern developer experience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styling, prioritizing clean abstractions and intuitive APIs to deliver exceptional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an intelligent decision-making assistant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drastically improving operational efficiency and quote accuracy for insurance applications, while maintaining regulatory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complex, data-driven user interfaces that enhanced user engagement through performance optimization strategies and adherence to accessibility standards across all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technical discussions with product and engineering teams to shape the direction of architecture, ensuring alignment with product goals and user needs for scalable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database structure and APIs to improve data flow and retrieval processes, increasing the overall efficiency of applications by understanding and applying system design principles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frontend performance optimization techniques by analyzing bottlenecks and implementing best practices specifically tailored to React applications, leading to enhanced load times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emerging technologies and trends, including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intelligence tools, to modernize existing workflows and contribute innovatively to oversized deliverables with significant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technical concepts clearly to both technical and non-technical stakeholders, ensuring mutual understanding and effective collaboration in achieving project milestones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maintainable, production-grade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while implementing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that enhance performance, scalability, and overall user experience, creating interactive interfaces that drive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type-safe API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communication between frontend and backend services, ensuring robust and efficient data handling processes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focused on building for scale in a startup environment, employing judicious technical judgment while maintaining a flair for simplicity that resonates with agile methodologies.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data-heavy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that catered specifically to the needs of engineers and construction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wide range of digital solutions for planning, bidding, construction management, and paperless contracting,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of robust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translate them into functional software specifications, demonstrating adaptability within civil IT, while ensuring projects were completed within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with multidisciplinary teams, facilitating communication between developers, project managers, and construction specialists to deliver solutions that enhanced operational efficiency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reliability and maintainability of applications, resulting in reduced bug count and enhanced user trust in the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querying on complex interfaces, optimizing load times and providing a smooth user experience on the platform that engaged both end-users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designed architectural patterns that allowed for scalable, maintainable code structures, prioritizing clarity and ease of understanding among junior team members and stakeholders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*AWS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deployment processes, ensuring seamless integration and operation of civil IT solutions across various platforms and use cases.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