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specializing in web and mobile applications. Expertise in delivering high-quality, defect-free software and ensuring customer satisfaction through effective problem-solving and product direction. Proven track record in training team members and contributing to collaborative development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React, Angular, Node.js,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Spring, Express.js, Flask,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Bitbucket, JIRA,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Terraform, CI/CD,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software solutions for multiple clients, ensuring adherence to modern software standards and achieving high levels of customer satisfaction and user experience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product direction and software quality, frequently engaging in brainstorming sessions to identify systemic weaknesses and suggest robust solutions to address user needs and gaps.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new team members on development best practices and coding standards, fostering a collaborative culture that emphasizes learning and continuous improvement in software production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debugging techniques to swiftly identify defects, implementing fixes promptly to minimize disruption and maintain high levels of customer trust and satisfaction in product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customer interactions to gather feedback, which informed multiple product iterations, ensuring the final software output aligned closely with user expectations and needs while retaining simplicity.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and code comments, significantly aiding knowledge transfer among team members and ensuring that software modifications remain easy to understand for future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reviews, promoting the adoption of clean coding techniques among peers, ultimately leading to the enhancement of our codebase and overall software maintainability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APIs and technologies into existing applications, enriching our software capabilities and fostering seamless interactions within the technology ecosystem to stay competitive.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driving sprint planning and retrospectives to enhance team performance and project velocity, effectively leveraging collaborative tools and methodologies for successful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evaluated emerging technologies and tools to determine their applicability, contributing towards innovative product direction while avoiding unnecessary complexity in software architecture and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technical roadmaps and product specifications that balanced stakeholder needs with the strategic goals of the organization, ensuring a unified approach in pursuing development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Addressed and resolved high-impact incidents and anomalies in production environments, demonstrating a commitment to superior customer service through effective and timely technical support and troubleshooting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align technology initiatives with business objectives, ensuring that development efforts translate directly into realized organizational value and improved software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productivity through the implementation of DevOps practices that streamlined development workflows and fostered a culture of continuous integration and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lifecycle of application features from conception, design, development through to release, ensuring a focus on the delivery of high-performance applications that met both user and business requirements.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specifically tailored for civil IT applications, including tools for planning, bidding procurement processes, contributing to seamless digital transitions and increased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managers, architects, and other stakeholders to refine requirements and optimize development strategies, thereby ensuring delivery of appropriate digital solutions that meet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unit and integration testing procedures to ensure robust software performance within civil IT domains, enhancing reliability for end-users and reducing production bugs significantly over 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internal processes by developing web-based applications to automate manual operations in construction management, significantly improving workflow efficiency and minimizing administrative overhead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modern frameworks and tools that facilitated quicker response times within project teams, helping deliver software updates that aligned with users’ continually evolving needs within fast-paced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learning opportunities, adopting new programming languages and technologies as they evolved within the software industry, thus improving personal skill sets and enhancing team overall expertise.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client training sessions for newly developed software tools, ensuring rigorous understanding of features and functionalities, thereby empowering users and minimizing operational downtimes.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user interface design projects, applying UX/UI principles to create user-friendly applications that facilitate increased user adoption and satisfaction for civil engineering projects in technology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bug tracking and resolution system, which improved client trust in software products by ensuring prompt response and addressing issues before they escalated into significant problems.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software lifecycle processes to ensure products met industry compliance standards, particularly in regulatory environments affecting civil IT and construction management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team collaboration across disciplines, aligning software development strategies with business goals and operational needs, which strengthened interdepartmental support in achieving shared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of coding standards and software development practices to ensure alignment across multiple teams, reinforcing a culture of clarity and consistency in code sharing and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