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development and a strong focus on web and mobile applications. Proven expertise in integrating CAD systems and developing Python-based solutions for automation. Excellent problem-solving abilities with a solid foundation in cloud-native technologies and proficient in collaboration within cross-functional teams to drive product innovation and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C++, JavaScript, SQL, Protobuf, gRPC,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Azure, Docker, Kubernetes, CI/CD, Spinnaker,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React.js, Flask, FastAPI, Django, Express.js,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Apache Kafka, GraphQL, ElasticSearch,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 Code, Eclipse, IntelliJ IDEA,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third-party CAD applications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Siemens NX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CATIA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automation and reducing design cycle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cloud-native deployment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CAD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scalability and reliability of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implementations to streamline code deployment processes while adhering to best practices in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models into backend systems, ensuring efficient serialization and communication between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services, thus reducing latency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monitoring tools, providing real-time insights into system performance and uptime, which empowered quick diagnosis of operational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data pipelines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consistency and integrity while optimizing query performance for large-scale 3D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clear, maintainable, and scalable code with an emphasis on testing and documentation to support future development and onboarding of new engineers into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adopted industry trends in AI and CAD automation, contributing to innovative feature discussions and integration possibilities with advanced physical simulation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complex technical concepts effectively to stakeholders, enhancing understanding of backend capabilities related to CAD and automation solutions for increased product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utilization, fostering an environment of learning and collaborative problem-solving 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microservice communication, ensuring fast and reliable data exchange between services focusing on mechanical design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the architectural framework for the integration of AI capabilities into CAD systems, pushing forward the company's vision of an intelligent manufacturing assistant.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a robust system architecture that supports multi-tenant capabilities and caters to diverse client requirements in mechanical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new technologies and methodologies for CAD integrations, influencing strategic decisions that align with market standards and future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Ran code reviews and collaborated closely with product managers to ensure feature requests align well with technical feasibility and design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focused on construction management and inspection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executing integration with legacy systems to modernize operations and improve overall efficiency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for third-party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CATIA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enhancing user experience and streamlining workflow on construction sites and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paperless contracting solution by designing cloud-native tools that digitize processes and reduce dependency on physical documentation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migration efforts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construction management applications while providing seamless access to historical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implement agile methodologies, enhancing collaboration and responsiveness within product development while ensuring alignment with business objectives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on workflows and backend services, improving knowledge transfer within teams and ensuring consistency in code development approaches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deploy civil IT backend applications, ensuring consistency across development and production environments while simplifying dependency management and scaling.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seamless collaboration and code integrity in a multi-developer environment focused on civil and construction tech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digital solutions for bidding processes that incorporate automation and improve project turnaround time, focusing on customer experience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logging and monitoring systems, emphasizing proactive issue resolution and system health diagnostics in real-world project environments versus traditional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training materials and sessions for team members to ensure effective use and understanding of backend systems within the civil infrastructure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continuous integration workflows using tools like Jenkins and GitHub Actions for testing civil IT applications, leading to improved code quality and more reliable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