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professional with over 11 years of experience in software development, focusing on web and mobile applications. Proven expertise in technical solutions, enterprise architecture, and advanced technologies, particularly within regulated industries.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C#, SQL, HTML5, CSS3,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Node.js, Express.js, Django, Flask, ASP.NET,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Docker, Kubernetes, Terraform, Jenkins, Git,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Technologies:</w:t>
      </w:r>
      <w:r w:rsidRPr="003813CA">
        <w:rPr>
          <w:rFonts w:ascii="Arial" w:eastAsia="Century Gothic" w:hAnsi="Arial" w:cs="Arial"/>
          <w:sz w:val="22"/>
          <w:szCs w:val="22"/>
        </w:rPr>
        <w:t xml:space="preserve"> MySQL, MongoDB, PostgreSQL, Redis, Elasticsearch, Hadoop, Spark, Tableau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Enterprise Tools:</w:t>
      </w:r>
      <w:r w:rsidRPr="003813CA">
        <w:rPr>
          <w:rFonts w:ascii="Arial" w:eastAsia="Century Gothic" w:hAnsi="Arial" w:cs="Arial"/>
          <w:sz w:val="22"/>
          <w:szCs w:val="22"/>
        </w:rPr>
        <w:t xml:space="preserve"> Salesforce, ServiceNow, SharePoint, Jira, Confluence, MS Teams, Miro, Slack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technical aspects of enterprise-level client engagements, collaborating closely with stakeholders to identify requirements and deliver tailored solutions that address their business challenges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technical workshops and product demonstrations that showcase the capabilities of Smarsh solutions, ensuring alignment between customer needs and product functionalities throughout the sales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detailed technical architecture blueprints for various deployments, leveraging integration best practices to enhance product interoperability in complex environments through extensive stakeholder discussions.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and drove innovative technical solutions during Proofs of Concept engagements, applying problem-solving skills to ensure technical success and exceed expectations while positioning Smarsh favorably against competitors.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all technical responses to Request for Information, Proposals, and Quotes, ensuring clarity and completeness while articulating how our solutions meet the specific needs of potential clients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product management, engineering, and customer success teams to synthesize input and deliver solutions that advance client objectives, showcasing a strong commitment to customer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the evaluation and selection of new technologies and practices, keeping abreast of industry trends and developments to maintain competitive advantage and deliver best-in-class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updated internal systems and documentation to ensure accurate tracking of presales activities, facilitating improved communication and collaboration among team members and departments involved in sales support.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analytics tools and methods to derive insights from customer interactions, enabling informed decision-making and demonstrating the impact of Smarsh’s solutions on client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transfer sessions with implementation teams for complex project rollouts, ensuring that all stakeholders had a common understanding of requirements and integration processes to streamline execution.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culture of collaboration and continuous improvement by sharing best practices and innovative ideas across the presales and sales teams to elevate overall performance and client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customer feedback and industry developments to identify opportunities for enhancing product capabilities, providing informed recommendations to product teams focused on meeting evolving market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training and onboarding sessions for new sales staff to improve their technical acumen and understanding of Smarsh's solutions, empowering them to carry more impactful discussions with prospective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major cloud service providers to understand their offerings and ensure Smarsh's integration capabilities are optimized, thus promoting seamless deployment and scalability for our customers.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refined comprehensive solution design proposals that catered to large-scale implementations, detailing technical specifications, integration challenges, and alternatives for consideration to drive successful project outcomes.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enterprise software solutions for civil IT, focusing on needs such as planning and construction management, using frameworks like </w:t>
      </w:r>
      <w:r w:rsidRPr="003813CA">
        <w:rPr>
          <w:rStyle w:val="span"/>
          <w:rFonts w:ascii="Arial" w:eastAsia="Century Gothic" w:hAnsi="Arial" w:cs="Arial"/>
          <w:b/>
          <w:bCs/>
          <w:sz w:val="22"/>
          <w:szCs w:val="22"/>
        </w:rPr>
        <w:t xml:space="preserve">.NET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Oracle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integrated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civil engineers and project managers to ensure that software solutions met regulatory requirements, optimizing workflows for digital solutions in planning and bidding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for project management, participating in sprint planning, stand-ups, and retrospectives to enhance team performance and maintain delivery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 visualization solutions using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stakeholders to interactively analyze data and derive valuable insights for project bidding and management activities.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software development lifecycle, focusing on continuous integration and deployment (CI/CD) practices using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software releases.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acceptance testing (UAT) to validate developed software against user requirements, ensuring alignment with customer expectations and industry standards for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of software design processes and architecture decisions in line with industry standards, aiding future development efforts and ensuring compliance with civil project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provided mentorship to junior developers, fostering a culture of learning and quality assurance within the development team to enhance overall productivity.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geospatial data management capabilities within software products, leveraging experience with GIS technologies to support project management in civil infrastructure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modular software components that enhance interoperability within digital solution ecosystems for physical asset management, aligning with best practices in civil engineering software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customer training sessions, helping users navigate complex software systems related to civil IT, fostering a better understanding of product functionalities and enhancing user experience.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