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Engineer with 11 years of experience in software development, specializing in web and mobile applications within the Saas, FinTech, and payments sectors. Proven ability to deliver engaging product presentations and provide consultative guidance to clients while maintaining a strong analytical mindset to troubleshoot complex technical issues.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Angular, Vue.js, Node.js, HTML5, CSS3,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Serverless Architecture,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SaaS Tools:</w:t>
      </w:r>
      <w:r w:rsidRPr="003813CA">
        <w:rPr>
          <w:rFonts w:ascii="Arial" w:eastAsia="Century Gothic" w:hAnsi="Arial" w:cs="Arial"/>
          <w:sz w:val="22"/>
          <w:szCs w:val="22"/>
        </w:rPr>
        <w:t xml:space="preserve"> Salesforce, ServiceNow, Slack, Zoom,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Payments &amp; FinTech:</w:t>
      </w:r>
      <w:r w:rsidRPr="003813CA">
        <w:rPr>
          <w:rFonts w:ascii="Arial" w:eastAsia="Century Gothic" w:hAnsi="Arial" w:cs="Arial"/>
          <w:sz w:val="22"/>
          <w:szCs w:val="22"/>
        </w:rPr>
        <w:t xml:space="preserve"> Stripe, PayPal API, Braintree, Square API, ACH Transfers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tailored product presentations,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demonstrate technical capabilities, addressing client needs effectively within the payment solutions landscape, leading to increased engagement and interest.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consultative guidance to partners on system interfaces,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integration capabilities, ensuring seamless implementation and strong technical support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the platform ecosystem using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challenges, employing problem-solving techniques to resolve high-level technical issues for strategic clients and maintaining robust communication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internal product teams on feature launches,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delivery of new functionalities while fostering a supportive environment for continuous feedback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expertise in payment processing technologies, acting as a subject matter expert to empower cross-functional teams through training sessions focused on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data exchange formats, enhancing system performance and enabling data-driven decisions to improve overall product offerings in the payments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new and existing systems, ensuring clarity in communication that facilitated smooth transitions for clients adapting to advanced payment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in various sectors, including government and utilities, demonstrating a high degree of adaptability and the ability to convey complex technical concepts to non-technical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activities to stay ahead of industry trends, particularly in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aligning product advantages with market needs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during system integration, utilizing a combination of technical acumen and project management skills to rectify issues efficiently and ensure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around-the-clock support strategies for critical systems, enhancing uptime and reliability, which proved essential for high-stake clients relying on our integrated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customer feedback loops that informed product enhancements, engaging with clients to understand their evolving needs and adjusting offerings to align with marketplace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brainstorming sessions that brought together diverse stakeholder perspectives to foster innovation and drive product adaptability in competitive fintech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product improvement through rigorous analysis of user interactions and outcomes, suggesting actionable strategies to enhance user experience and drive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insights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optimize application performance, delivering reliable service and enhancing client trust in our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dynamic and responsive interfaces that improved user experience for various stakeholders within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implement digital solutions for civil planning and management, leveraging strong analytical and problem-solving skills to address client-specific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backend systems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management and system efficiency within complex construction management and inspection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focused on paperless contracting processes, applying cutting-edge technologies to streamline operations for clients in the government and infrastructure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analysis and feasibility studies for new features,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delivery and alignment with client objectives, enhancing client satisfaction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trainings on the effective use of applications developed within the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ensuring users could fully leverage features for improved operational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platforms, utilizing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flexibility and scalability for future expansions.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requirements gathering to inform project scope and timeline, working closely with clients to ensure alignment with organizational goals and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testing protocols using automated testing tools to ensure that developed solutions met high standards of functionality and reliability, thus enhancing client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enabling transparency and clarity across teams and stakeholders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engagements to gather feedback and insights on system usage, translating these into actionable strategies for improvement that aligned with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 visualization tools that contributed to enhanced reporting capabilities, assisting clients in making informed decisions based on real-time analytics and insights.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