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Experienced Solutions Engineer with over 11 years in software development, adept at leveraging AI, Python, and APIs to create innovative customer-centric solutions. Skilled in prompt engineering and data integration across diverse platforms.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Python, JavaScript, SQL, TypeScript, Shell Scripting, Java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and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Flask, Django, React, FastAPI, TensorFlow, PyTorch, Pandas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Tools and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Docker, Kubernetes, Git, Postman, JIRA, AWS, GCP, Azure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Databases:</w:t>
      </w:r>
      <w:r w:rsidRPr="003813CA">
        <w:rPr>
          <w:rFonts w:ascii="Arial" w:eastAsia="Century Gothic" w:hAnsi="Arial" w:cs="Arial"/>
          <w:sz w:val="22"/>
          <w:szCs w:val="22"/>
        </w:rPr>
        <w:t xml:space="preserve"> MySQL, MongoDB, PostgreSQL, NoSQL, SQLite, Oracle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Integration and APIs:</w:t>
      </w:r>
      <w:r w:rsidRPr="003813CA">
        <w:rPr>
          <w:rFonts w:ascii="Arial" w:eastAsia="Century Gothic" w:hAnsi="Arial" w:cs="Arial"/>
          <w:sz w:val="22"/>
          <w:szCs w:val="22"/>
        </w:rPr>
        <w:t xml:space="preserve"> RESTful APIs, GraphQL, WebSocket, SOAP, APIs, Webhooks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Solutions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Solutions Engineer at Blend360 - Remote in Columbia, MD (Sep 2020 – Aug 2025)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Software Engineer at Infotech Inc – Gainesville, FL (Jul 2014 to Apr 2020)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