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11 years of experience in software development, specializing in web and mobile applications for robotics and supply chain automation. Proven track record in enterprise sales, technical pre-sales, and ROI-focused consulting leveraging cutting-edge AI/ML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SQL, R,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Mobile Frameworks:</w:t>
      </w:r>
      <w:r w:rsidRPr="003813CA">
        <w:rPr>
          <w:rFonts w:ascii="Arial" w:eastAsia="Century Gothic" w:hAnsi="Arial" w:cs="Arial"/>
          <w:sz w:val="22"/>
          <w:szCs w:val="22"/>
        </w:rPr>
        <w:t xml:space="preserve"> React, Node.js, Angular, Flutter, Django, Spring Boot,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&amp; AI Tools:</w:t>
      </w:r>
      <w:r w:rsidRPr="003813CA">
        <w:rPr>
          <w:rFonts w:ascii="Arial" w:eastAsia="Century Gothic" w:hAnsi="Arial" w:cs="Arial"/>
          <w:sz w:val="22"/>
          <w:szCs w:val="22"/>
        </w:rPr>
        <w:t xml:space="preserve"> TensorFlow, PyTorch, Pandas, NumPy, Scikit-learn, Apache Spark, Power BI,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CRM &amp; Sales Tools:</w:t>
      </w:r>
      <w:r w:rsidRPr="003813CA">
        <w:rPr>
          <w:rFonts w:ascii="Arial" w:eastAsia="Century Gothic" w:hAnsi="Arial" w:cs="Arial"/>
          <w:sz w:val="22"/>
          <w:szCs w:val="22"/>
        </w:rPr>
        <w:t xml:space="preserve"> Salesforce, HubSpot, Zoho CRM, Microsoft Dynamics, Pipedrive, Marketo, Zendesk, Outreach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Docker, Kubernetes, Terraform, Jenkins,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r w:rsidRPr="003813CA">
        <w:rPr>
          <w:rStyle w:val="span"/>
          <w:rFonts w:ascii="Arial" w:eastAsia="Century Gothic" w:hAnsi="Arial" w:cs="Arial"/>
          <w:b/>
          <w:bCs/>
          <w:sz w:val="22"/>
          <w:szCs w:val="22"/>
        </w:rPr>
        <w:t xml:space="preserve">AI-driven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in supply chain processes, leveraging technologies like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drive revenue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utilizing strong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articulate complex technical concepts to clients and stakeholders, ensuring alignment on project objectives and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sales initiatives by identifying and pursuing new market opportunities, actively engaging with potential clients to understand their needs and tailor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significant ROI.</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pre-sales technical support to the sales team, preparing detailed sales presentations and proposals that highlighted the benefits of our </w:t>
      </w:r>
      <w:r w:rsidRPr="003813CA">
        <w:rPr>
          <w:rStyle w:val="span"/>
          <w:rFonts w:ascii="Arial" w:eastAsia="Century Gothic" w:hAnsi="Arial" w:cs="Arial"/>
          <w:b/>
          <w:bCs/>
          <w:sz w:val="22"/>
          <w:szCs w:val="22"/>
        </w:rPr>
        <w:t xml:space="preserve">robotics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driving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analyzed sales metrics to inform strategy decisions, enabling continuous improvement and successful penetration of key market sectors with our </w:t>
      </w:r>
      <w:r w:rsidRPr="003813CA">
        <w:rPr>
          <w:rStyle w:val="span"/>
          <w:rFonts w:ascii="Arial" w:eastAsia="Century Gothic" w:hAnsi="Arial" w:cs="Arial"/>
          <w:b/>
          <w:bCs/>
          <w:sz w:val="22"/>
          <w:szCs w:val="22"/>
        </w:rPr>
        <w:t xml:space="preserve">intelligent warehouse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business cases and value propositions to gain alignment from stakeholders, articulating the critical roles of </w:t>
      </w:r>
      <w:r w:rsidRPr="003813CA">
        <w:rPr>
          <w:rStyle w:val="span"/>
          <w:rFonts w:ascii="Arial" w:eastAsia="Century Gothic" w:hAnsi="Arial" w:cs="Arial"/>
          <w:b/>
          <w:bCs/>
          <w:sz w:val="22"/>
          <w:szCs w:val="22"/>
        </w:rPr>
        <w:t xml:space="preserve">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in achieving business objectives and improving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objection handling sessions with sales teams, crafting guidelines that empowered them to effectively overcome client objections with well-informed responses regarding our </w:t>
      </w:r>
      <w:r w:rsidRPr="003813CA">
        <w:rPr>
          <w:rStyle w:val="span"/>
          <w:rFonts w:ascii="Arial" w:eastAsia="Century Gothic" w:hAnsi="Arial" w:cs="Arial"/>
          <w:b/>
          <w:bCs/>
          <w:sz w:val="22"/>
          <w:szCs w:val="22"/>
        </w:rPr>
        <w:t xml:space="preserve">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competitive landscapes to better inform sales strategies and maintain </w:t>
      </w:r>
      <w:r w:rsidRPr="003813CA">
        <w:rPr>
          <w:rStyle w:val="span"/>
          <w:rFonts w:ascii="Arial" w:eastAsia="Century Gothic" w:hAnsi="Arial" w:cs="Arial"/>
          <w:b/>
          <w:bCs/>
          <w:sz w:val="22"/>
          <w:szCs w:val="22"/>
        </w:rPr>
        <w:t xml:space="preserve">positioning within the robotics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our solutions remained market-leading.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management discussions, sharing insights from field interactions that informed developments in technology and ensuring alignment with </w:t>
      </w:r>
      <w:r w:rsidRPr="003813CA">
        <w:rPr>
          <w:rStyle w:val="span"/>
          <w:rFonts w:ascii="Arial" w:eastAsia="Century Gothic" w:hAnsi="Arial" w:cs="Arial"/>
          <w:b/>
          <w:bCs/>
          <w:sz w:val="22"/>
          <w:szCs w:val="22"/>
        </w:rPr>
        <w:t xml:space="preserve">market demands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post-launch to support integration of our systems within existing workflows, ensuring a smooth transition and continued satisfaction with our </w:t>
      </w:r>
      <w:r w:rsidRPr="003813CA">
        <w:rPr>
          <w:rStyle w:val="span"/>
          <w:rFonts w:ascii="Arial" w:eastAsia="Century Gothic" w:hAnsi="Arial" w:cs="Arial"/>
          <w:b/>
          <w:bCs/>
          <w:sz w:val="22"/>
          <w:szCs w:val="22"/>
        </w:rPr>
        <w:t xml:space="preserve">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that catered specifically to the needs of civil IT projects, enhancing planning and construction management processes with intuitive, user-centric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integrated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utilizing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user interface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management solutions enhancing project visibility and collaboration across stakeholders, employing principles of </w:t>
      </w:r>
      <w:r w:rsidRPr="003813CA">
        <w:rPr>
          <w:rStyle w:val="span"/>
          <w:rFonts w:ascii="Arial" w:eastAsia="Century Gothic" w:hAnsi="Arial" w:cs="Arial"/>
          <w:b/>
          <w:bCs/>
          <w:sz w:val="22"/>
          <w:szCs w:val="22"/>
        </w:rPr>
        <w:t xml:space="preserve">agile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tools to extract insights from project datasets, allowing for greater visibility into project progress and aiding in more informed </w:t>
      </w:r>
      <w:r w:rsidRPr="003813CA">
        <w:rPr>
          <w:rStyle w:val="span"/>
          <w:rFonts w:ascii="Arial" w:eastAsia="Century Gothic" w:hAnsi="Arial" w:cs="Arial"/>
          <w:b/>
          <w:bCs/>
          <w:sz w:val="22"/>
          <w:szCs w:val="22"/>
        </w:rPr>
        <w:t xml:space="preserve">decision making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paperless contracting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a seamless user experience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client relationships through effective communication and regular updates, ensuring solutions remained aligned with their evolving project requirements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utilizing digital tools effectively, addressing their concerns, and showcasing the benefits of automation in the civil engineering sector to improve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enhance service delivery through technology, adapting to new advancements and ensuring our offerings remained </w:t>
      </w:r>
      <w:r w:rsidRPr="003813CA">
        <w:rPr>
          <w:rStyle w:val="span"/>
          <w:rFonts w:ascii="Arial" w:eastAsia="Century Gothic" w:hAnsi="Arial" w:cs="Arial"/>
          <w:b/>
          <w:bCs/>
          <w:sz w:val="22"/>
          <w:szCs w:val="22"/>
        </w:rPr>
        <w:t xml:space="preserve">cutting-edge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CRM tools like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milestones and client interactions, maintaining transparency and fostering engagement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implementation phases of solutions at client sites, troubleshooting technical issues and ensuring smooth integration of </w:t>
      </w:r>
      <w:r w:rsidRPr="003813CA">
        <w:rPr>
          <w:rStyle w:val="span"/>
          <w:rFonts w:ascii="Arial" w:eastAsia="Century Gothic" w:hAnsi="Arial" w:cs="Arial"/>
          <w:b/>
          <w:bCs/>
          <w:sz w:val="22"/>
          <w:szCs w:val="22"/>
        </w:rPr>
        <w:t xml:space="preserve">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enhancing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