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Solutions Architect with over 11 years of experience in software development, focusing on designing and implementing AI, computer vision, and edge computing solutions. Proven ability to bridge technical and non-technical clients, ensuring successful demo execution and robust solution design. Experienced in the integration of cloud services, data frameworks, and user-centric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IoT, Google Cloud Platform, IBM Watson,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Rust,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OpenCV, TensorFlow, PyTorch, Flask, Django, React,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Jenkins, Git,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Data:</w:t>
      </w:r>
      <w:r w:rsidRPr="003813CA">
        <w:rPr>
          <w:rFonts w:ascii="Arial" w:eastAsia="Century Gothic" w:hAnsi="Arial" w:cs="Arial"/>
          <w:sz w:val="22"/>
          <w:szCs w:val="22"/>
        </w:rPr>
        <w:t xml:space="preserve"> Scikit-learn, Pandas, NumPy, Apache Kafka,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Selenium, Jest, Cypress, Postman,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tailored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effectively collaborating with sales teams to structure projects that align with customer objectives and use cases surrounding edge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validation sessions with prospective clients, ensuring a comprehensive understanding of the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fostering customer trust through expertise in </w:t>
      </w:r>
      <w:r w:rsidRPr="003813CA">
        <w:rPr>
          <w:rStyle w:val="span"/>
          <w:rFonts w:ascii="Arial" w:eastAsia="Century Gothic" w:hAnsi="Arial" w:cs="Arial"/>
          <w:b/>
          <w:bCs/>
          <w:sz w:val="22"/>
          <w:szCs w:val="22"/>
        </w:rPr>
        <w:t xml:space="preserve">edge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impactful product demonstrations and </w:t>
      </w:r>
      <w:r w:rsidRPr="003813CA">
        <w:rPr>
          <w:rStyle w:val="span"/>
          <w:rFonts w:ascii="Arial" w:eastAsia="Century Gothic" w:hAnsi="Arial" w:cs="Arial"/>
          <w:b/>
          <w:bCs/>
          <w:sz w:val="22"/>
          <w:szCs w:val="22"/>
        </w:rPr>
        <w:t xml:space="preserve">proof of concepts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Roboflow’s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advanced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showcasing their scalability and integration with existing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technical documentation and solution architectures that clearly convey the integration possibilities for potential clients, facilitating easier decision-making processes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close relationships with product and engineering teams, channeling customer feedback into product enhancements to better address market needs and improve the user experience with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deployment and management of computer vision models, increasing system resilience and performance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client onboarding sessions focusing on technical support, addressing inquiries about product architecture, security, and scalability in light of the latest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adoption of innovative technologies in pre-sales engagements, influencing strategic decisions around software architectures incorporating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edge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clients through troubleshooting and integration processes, leveraging my deep understanding of technical specifications, and offering tailored solutions that meet business objectives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collaboration meetings to brainstorm and evaluate expansion strategies, focusing on driving success through </w:t>
      </w:r>
      <w:r w:rsidRPr="003813CA">
        <w:rPr>
          <w:rStyle w:val="span"/>
          <w:rFonts w:ascii="Arial" w:eastAsia="Century Gothic" w:hAnsi="Arial" w:cs="Arial"/>
          <w:b/>
          <w:bCs/>
          <w:sz w:val="22"/>
          <w:szCs w:val="22"/>
        </w:rPr>
        <w:t xml:space="preserve">collaborative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with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training sessions for clients and internal stakeholders on deploying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enriching their understanding of best practices and industry standards within the realm of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data handling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model inference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enhance clients’ existing systems, ensuring their demands are met while remaining compliant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company’s pre-sales engagements by providing insights into deployment methodologies, leading to improved engagement outcomes with clients considering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r w:rsidRPr="003813CA">
        <w:rPr>
          <w:rStyle w:val="span"/>
          <w:rFonts w:ascii="Arial" w:eastAsia="Century Gothic" w:hAnsi="Arial" w:cs="Arial"/>
          <w:b/>
          <w:bCs/>
          <w:sz w:val="22"/>
          <w:szCs w:val="22"/>
        </w:rPr>
        <w:t xml:space="preserve">mobile 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in client environments to drive engagement, thus enriching user experiences while integrating complex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smoothly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within the team by advocating for regular technology assessments, adapting the project approach based on the emergence of advanced solutions and trends.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cross-departmentally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digital solutions that streamlined project workflows within the civil engineering sector, focusing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digital project management tools by integrating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operational efficiencies and streamlined development cycles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teams to identify market needs and translate them into actionable tasks, ensuring that specifications aligned with user stories and client requirements, advancing our competitive edge.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deployments that prioritized risk management and compliance, directly impacting client satisfaction regarding </w:t>
      </w:r>
      <w:r w:rsidRPr="003813CA">
        <w:rPr>
          <w:rStyle w:val="span"/>
          <w:rFonts w:ascii="Arial" w:eastAsia="Century Gothic" w:hAnsi="Arial" w:cs="Arial"/>
          <w:b/>
          <w:bCs/>
          <w:sz w:val="22"/>
          <w:szCs w:val="22"/>
        </w:rPr>
        <w:t xml:space="preserve">digital 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across numerous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user-centric applications that facilitated seamless interactions between stakeholders, improving client engagement and reducing project bottlenecks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complex </w:t>
      </w:r>
      <w:r w:rsidRPr="003813CA">
        <w:rPr>
          <w:rStyle w:val="span"/>
          <w:rFonts w:ascii="Arial" w:eastAsia="Century Gothic" w:hAnsi="Arial" w:cs="Arial"/>
          <w:b/>
          <w:bCs/>
          <w:sz w:val="22"/>
          <w:szCs w:val="22"/>
        </w:rPr>
        <w:t xml:space="preserve">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through iterative testing and development cycles, ensuring high quality and reliability in project delivery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infrastructure for field data collection initiatives, integrating </w:t>
      </w:r>
      <w:r w:rsidRPr="003813CA">
        <w:rPr>
          <w:rStyle w:val="span"/>
          <w:rFonts w:ascii="Arial" w:eastAsia="Century Gothic" w:hAnsi="Arial" w:cs="Arial"/>
          <w:b/>
          <w:bCs/>
          <w:sz w:val="22"/>
          <w:szCs w:val="22"/>
        </w:rPr>
        <w:t xml:space="preserve">mobile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that increased efficiency in data acquisition and management for construction projects with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 components with a strong emphasis on usability, enhancing the user experience of civil IT solutions while maintaining a robust backend powered by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libraries.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APIs that supported various mobile and desktop applications, facilitating integrations with third-party systems while improving overall service lag times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utilizing agile methodologies, successfully balancing technical constraints and business objectives while fostering a culture of collaboration within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high-level project planning sessions, contributing insights from a technical perspective on how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can enhance functionality within civil engineering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technical staff on new tools and practices in </w:t>
      </w:r>
      <w:r w:rsidRPr="003813CA">
        <w:rPr>
          <w:rStyle w:val="span"/>
          <w:rFonts w:ascii="Arial" w:eastAsia="Century Gothic" w:hAnsi="Arial" w:cs="Arial"/>
          <w:b/>
          <w:bCs/>
          <w:sz w:val="22"/>
          <w:szCs w:val="22"/>
        </w:rPr>
        <w:t xml:space="preserve">digital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improving team skills in delivering innovative solutions for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