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Solutions Architect with over 11 years of experience in software development, specializing in web and mobile applications. Expertise in designing scalable cloud solutions, integration patterns, and advanced compliance standards, particularly in regulated industries such as aerospace and defense.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Integration:</w:t>
      </w:r>
      <w:r w:rsidRPr="003813CA">
        <w:rPr>
          <w:rFonts w:ascii="Arial" w:eastAsia="Century Gothic" w:hAnsi="Arial" w:cs="Arial"/>
          <w:sz w:val="22"/>
          <w:szCs w:val="22"/>
        </w:rPr>
        <w:t xml:space="preserve"> AWS, Azure, GovCloud, MuleSoft, Informatica, Kafka, Talend, Event-Driven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Enterprise Systems:</w:t>
      </w:r>
      <w:r w:rsidRPr="003813CA">
        <w:rPr>
          <w:rFonts w:ascii="Arial" w:eastAsia="Century Gothic" w:hAnsi="Arial" w:cs="Arial"/>
          <w:sz w:val="22"/>
          <w:szCs w:val="22"/>
        </w:rPr>
        <w:t xml:space="preserve"> PLM, ERP, Teamcenter, SAP, Oracle, Digital Thread, Model-Based Engineering, API Ecosystems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Cybersecurity, NIST, CMMC, Zero-Trust Security, DevSecOps, Infrastructure as Code,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w:t>
      </w:r>
      <w:r w:rsidRPr="003813CA">
        <w:rPr>
          <w:rFonts w:ascii="Arial" w:eastAsia="Century Gothic" w:hAnsi="Arial" w:cs="Arial"/>
          <w:sz w:val="22"/>
          <w:szCs w:val="22"/>
        </w:rPr>
        <w:t xml:space="preserve"> Java, JavaScript, Python, .NET, Ruby on Rails, Node.js, Microservices, Agile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Data Warehousing, ETL Processes, Big Data Technologies, Data Governance, Business Intelligence, Data Analytics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complex systems, ensuring they adhered to strict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enhancing operational efficiencies through modernization of legacy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maintain </w:t>
      </w:r>
      <w:r w:rsidRPr="003813CA">
        <w:rPr>
          <w:rStyle w:val="span"/>
          <w:rFonts w:ascii="Arial" w:eastAsia="Century Gothic" w:hAnsi="Arial" w:cs="Arial"/>
          <w:b/>
          <w:bCs/>
          <w:sz w:val="22"/>
          <w:szCs w:val="22"/>
        </w:rPr>
        <w:t xml:space="preserve">enterprise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that optimize business capabilities and leverage innovative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within the </w:t>
      </w:r>
      <w:r w:rsidRPr="003813CA">
        <w:rPr>
          <w:rStyle w:val="span"/>
          <w:rFonts w:ascii="Arial" w:eastAsia="Century Gothic" w:hAnsi="Arial" w:cs="Arial"/>
          <w:b/>
          <w:bCs/>
          <w:sz w:val="22"/>
          <w:szCs w:val="22"/>
        </w:rPr>
        <w:t xml:space="preserve">Architecture Review Board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(ARB) to assess project requirements, aligning solution designs with overall organizational goals and industry best practices for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architecture risk assessments to identify potential vulnerabilities in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establishing guidelines that incorporate </w:t>
      </w:r>
      <w:r w:rsidRPr="003813CA">
        <w:rPr>
          <w:rStyle w:val="span"/>
          <w:rFonts w:ascii="Arial" w:eastAsia="Century Gothic" w:hAnsi="Arial" w:cs="Arial"/>
          <w:b/>
          <w:bCs/>
          <w:sz w:val="22"/>
          <w:szCs w:val="22"/>
        </w:rPr>
        <w:t xml:space="preserve">zero-trust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minimize risk exposure.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translation of </w:t>
      </w:r>
      <w:r w:rsidRPr="003813CA">
        <w:rPr>
          <w:rStyle w:val="span"/>
          <w:rFonts w:ascii="Arial" w:eastAsia="Century Gothic" w:hAnsi="Arial" w:cs="Arial"/>
          <w:b/>
          <w:bCs/>
          <w:sz w:val="22"/>
          <w:szCs w:val="22"/>
        </w:rPr>
        <w:t xml:space="preserve">business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needs into technical specifications, developing an architectural framework that supports </w:t>
      </w:r>
      <w:r w:rsidRPr="003813CA">
        <w:rPr>
          <w:rStyle w:val="span"/>
          <w:rFonts w:ascii="Arial" w:eastAsia="Century Gothic" w:hAnsi="Arial" w:cs="Arial"/>
          <w:b/>
          <w:bCs/>
          <w:sz w:val="22"/>
          <w:szCs w:val="22"/>
        </w:rPr>
        <w:t xml:space="preserve">data 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business continuity across all critical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multiple </w:t>
      </w:r>
      <w:r w:rsidRPr="003813CA">
        <w:rPr>
          <w:rStyle w:val="span"/>
          <w:rFonts w:ascii="Arial" w:eastAsia="Century Gothic" w:hAnsi="Arial" w:cs="Arial"/>
          <w:b/>
          <w:bCs/>
          <w:sz w:val="22"/>
          <w:szCs w:val="22"/>
        </w:rPr>
        <w:t xml:space="preserve">data ecosystems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technologies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dynamic data analytics and reporting capabilities that optimize </w:t>
      </w:r>
      <w:r w:rsidRPr="003813CA">
        <w:rPr>
          <w:rStyle w:val="span"/>
          <w:rFonts w:ascii="Arial" w:eastAsia="Century Gothic" w:hAnsi="Arial" w:cs="Arial"/>
          <w:b/>
          <w:bCs/>
          <w:sz w:val="22"/>
          <w:szCs w:val="22"/>
        </w:rPr>
        <w:t xml:space="preserve">business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w:t>
      </w:r>
      <w:r w:rsidRPr="003813CA">
        <w:rPr>
          <w:rStyle w:val="span"/>
          <w:rFonts w:ascii="Arial" w:eastAsia="Century Gothic" w:hAnsi="Arial" w:cs="Arial"/>
          <w:b/>
          <w:bCs/>
          <w:sz w:val="22"/>
          <w:szCs w:val="22"/>
        </w:rPr>
        <w:t xml:space="preserve">integration patterns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API-led architectures, ensuring high availability and scalability of services while promoting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 all phases of development and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coaching to junior architects and developers on best practices in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engineering and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w:t>
      </w:r>
      <w:r w:rsidRPr="003813CA">
        <w:rPr>
          <w:rStyle w:val="span"/>
          <w:rFonts w:ascii="Arial" w:eastAsia="Century Gothic" w:hAnsi="Arial" w:cs="Arial"/>
          <w:b/>
          <w:bCs/>
          <w:sz w:val="22"/>
          <w:szCs w:val="22"/>
        </w:rPr>
        <w:t xml:space="preserve">stakeholders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departments to ensure that architecture designs not only meet technical specifications but also align with overall business strategies and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emerging technologies to enhance system architectures, ensuring alignment with the organization’s strategic initiatives while maintaining a focus on </w:t>
      </w:r>
      <w:r w:rsidRPr="003813CA">
        <w:rPr>
          <w:rStyle w:val="span"/>
          <w:rFonts w:ascii="Arial" w:eastAsia="Century Gothic" w:hAnsi="Arial" w:cs="Arial"/>
          <w:b/>
          <w:bCs/>
          <w:sz w:val="22"/>
          <w:szCs w:val="22"/>
        </w:rPr>
        <w:t xml:space="preserve">cost-effectiveness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solution design documentation and </w:t>
      </w:r>
      <w:r w:rsidRPr="003813CA">
        <w:rPr>
          <w:rStyle w:val="span"/>
          <w:rFonts w:ascii="Arial" w:eastAsia="Century Gothic" w:hAnsi="Arial" w:cs="Arial"/>
          <w:b/>
          <w:bCs/>
          <w:sz w:val="22"/>
          <w:szCs w:val="22"/>
        </w:rPr>
        <w:t xml:space="preserve">architecture decision records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transparency and traceability of design changes to stakeholders across various levels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between </w:t>
      </w:r>
      <w:r w:rsidRPr="003813CA">
        <w:rPr>
          <w:rStyle w:val="span"/>
          <w:rFonts w:ascii="Arial" w:eastAsia="Century Gothic" w:hAnsi="Arial" w:cs="Arial"/>
          <w:b/>
          <w:bCs/>
          <w:sz w:val="22"/>
          <w:szCs w:val="22"/>
        </w:rPr>
        <w:t xml:space="preserve">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manufacturing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by designing integrated systems that support </w:t>
      </w:r>
      <w:r w:rsidRPr="003813CA">
        <w:rPr>
          <w:rStyle w:val="span"/>
          <w:rFonts w:ascii="Arial" w:eastAsia="Century Gothic" w:hAnsi="Arial" w:cs="Arial"/>
          <w:b/>
          <w:bCs/>
          <w:sz w:val="22"/>
          <w:szCs w:val="22"/>
        </w:rPr>
        <w:t xml:space="preserve">product lifecycle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manufacturing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which improved deployment times and reduced risks by integrating security directly into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Negotiated with vendors on technology solutions, ensuring chosen platforms align with compliance and security requirements while achieving a balance between operational needs and budget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(IaC) strategies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streamlining infrastructure management processes and reducing deployment times.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encompassing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inspection, and civil engineering to enhance operational efficiency in building and construction environments, utilizing advanced </w:t>
      </w:r>
      <w:r w:rsidRPr="003813CA">
        <w:rPr>
          <w:rStyle w:val="span"/>
          <w:rFonts w:ascii="Arial" w:eastAsia="Century Gothic" w:hAnsi="Arial" w:cs="Arial"/>
          <w:b/>
          <w:bCs/>
          <w:sz w:val="22"/>
          <w:szCs w:val="22"/>
        </w:rPr>
        <w:t xml:space="preserve">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simplify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deep </w:t>
      </w:r>
      <w:r w:rsidRPr="003813CA">
        <w:rPr>
          <w:rStyle w:val="span"/>
          <w:rFonts w:ascii="Arial" w:eastAsia="Century Gothic" w:hAnsi="Arial" w:cs="Arial"/>
          <w:b/>
          <w:bCs/>
          <w:sz w:val="22"/>
          <w:szCs w:val="22"/>
        </w:rPr>
        <w:t xml:space="preserve">ERP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focused on enhancing data accuracy and availability, resulting in smoother workflows across engineering and logistics within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refine and prioritize features for software products related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 ensuring alignment with end-user needs and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multiple software development projects, fostering increased communication between cross-functional teams and improving overall delivery timelines and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robust </w:t>
      </w:r>
      <w:r w:rsidRPr="003813CA">
        <w:rPr>
          <w:rStyle w:val="span"/>
          <w:rFonts w:ascii="Arial" w:eastAsia="Century Gothic" w:hAnsi="Arial" w:cs="Arial"/>
          <w:b/>
          <w:bCs/>
          <w:sz w:val="22"/>
          <w:szCs w:val="22"/>
        </w:rPr>
        <w:t xml:space="preserve">data 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ensure seamless data exchange between construction management tools and existing clients' databases, maximizing the effectiveness of information for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assessments to facilitate understanding of regulatory standards impacting software solutions while ensuring that products met industry compliance for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cloud-based platforms to provide real-time data access for construction progress, utilizing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project visibility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and automated </w:t>
      </w:r>
      <w:r w:rsidRPr="003813CA">
        <w:rPr>
          <w:rStyle w:val="span"/>
          <w:rFonts w:ascii="Arial" w:eastAsia="Century Gothic" w:hAnsi="Arial" w:cs="Arial"/>
          <w:b/>
          <w:bCs/>
          <w:sz w:val="22"/>
          <w:szCs w:val="22"/>
        </w:rPr>
        <w:t xml:space="preserve">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procedures within software features, establishing a reliable framework that minimizes vulnerabilities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analytics for project schedules and workload balances, successfully predicting delays and enabling better resource management for ongoing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technical specifications and user documentation to provide clear insights into system architectures and intended functionality, ensuring effective communication with internal teams and external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training sessions for clients and staff to improve system adoption for new digital solutions, emphasizing user-friendly workflows and effective system utilization.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testing sessions to garner feedback and optimize software solutions based on user experiences and evolving requirements in the realm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