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backend development, specializing in SolrCloud, Java, and Spring Boot. Proven record of optimizing complex systems through innovative solutions in the field of federal information retrieval.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Groovy, Python, JavaScript,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SolrCloud, Lucene, SolrJ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GitLab, Maven, Ansible, Nexus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JMeter, Splunk,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Formats &amp; Tools:</w:t>
      </w:r>
      <w:r w:rsidRPr="003813CA">
        <w:rPr>
          <w:rFonts w:ascii="Arial" w:eastAsia="Century Gothic" w:hAnsi="Arial" w:cs="Arial"/>
          <w:sz w:val="22"/>
          <w:szCs w:val="22"/>
        </w:rPr>
        <w:t xml:space="preserve"> XML, XSLT, JSON, NLP, Regular Expressions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BDD, Agile, Scrum, Kanban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for search engine capabilities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SolrCloud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efficiency and scalability of data retrieval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custom query parsers and request handlers utilizing </w:t>
      </w:r>
      <w:r w:rsidRPr="003813CA">
        <w:rPr>
          <w:rStyle w:val="span"/>
          <w:rFonts w:ascii="Arial" w:eastAsia="Century Gothic" w:hAnsi="Arial" w:cs="Arial"/>
          <w:b/>
          <w:bCs/>
          <w:sz w:val="22"/>
          <w:szCs w:val="22"/>
        </w:rPr>
        <w:t xml:space="preserve">Lucene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search relevancy and user experience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with </w:t>
      </w:r>
      <w:r w:rsidRPr="003813CA">
        <w:rPr>
          <w:rStyle w:val="span"/>
          <w:rFonts w:ascii="Arial" w:eastAsia="Century Gothic" w:hAnsi="Arial" w:cs="Arial"/>
          <w:b/>
          <w:bCs/>
          <w:sz w:val="22"/>
          <w:szCs w:val="22"/>
        </w:rPr>
        <w:t xml:space="preserve">SolrCloud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architecting solutions to index high-volume content and metadata, ensuring compliance with industry standards and performance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the parsing of unstructured data, resulting in improved search accuracy for complex queries and diverse data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streamlined workflows and reduced system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to enhance team productivity, leveraging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prioritize work and deliver features incrementally to meet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monitoring and performance tuning, enabling proactive responses to issues and ensuring optimal system reliability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 APIs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resource management, offering flexible and scalable interfaces for consuming applications within the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following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resulting in higher code quality and reduced bug occurrence during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detailed API specifications utilizing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usability for development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effectively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efforts were synchronized and preventing integration conflicts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technologies by continuously learning about emerging tools and frameworks relevant to backend development, maintaining a competitive edge in the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tracking systems for digital solutions aimed at enhancing project management as a backend engineer, improving planning and execution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smoother compliance and onboarding of clients for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ensure timely delivery of software solutions for civil infrastructure projects, applying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XSLT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robust data transformation procedures for project documentation, enhancing the quality and flow of information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to peers while enhancing the overall quality of code and best practices adherence in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procedures into development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reliability for testing web applications while ensuring early detection of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search functionalities within digital solutions, which benefited accessibility and information retrieval for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