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Engineering Manager with 11 years of experience in software development, focusing on designing and managing scalable backend systems for web and mobile applications. Proven ability to lead teams, drive technical strategy, and deliver effective solutions in a cloud environment. Strong expertise in microservices architecture, API development, and collaboration across global engineering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TypeScript, Go,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Django, Flask, Express.js, React, Vue.js, Node.js,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Services:</w:t>
      </w:r>
      <w:r w:rsidRPr="003813CA">
        <w:rPr>
          <w:rFonts w:ascii="Arial" w:eastAsia="Century Gothic" w:hAnsi="Arial" w:cs="Arial"/>
          <w:sz w:val="22"/>
          <w:szCs w:val="22"/>
        </w:rPr>
        <w:t xml:space="preserve"> AWS, Azure, Google Cloud Platform, Docker, Kubernetes, Terraform, Serverless Framework,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Messaging:</w:t>
      </w:r>
      <w:r w:rsidRPr="003813CA">
        <w:rPr>
          <w:rFonts w:ascii="Arial" w:eastAsia="Century Gothic" w:hAnsi="Arial" w:cs="Arial"/>
          <w:sz w:val="22"/>
          <w:szCs w:val="22"/>
        </w:rPr>
        <w:t xml:space="preserve"> PostgreSQL, MongoDB, MySQL, Apache Kafka, RabbitMQ, DynamoDB,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Jenkins, Git, GitHub Actions, Bitbucket Pipelines, CircleCI, Travis CI, Ansible,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Selenium, Postman, JUnit, Grafana, Splunk, New Relic, AppDynamics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development of distributed backend systems at Blend360, implementing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scalability and reliability of mobile and web applications within an agile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 high-performing team of backend engineers, instilling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r w:rsidRPr="003813CA">
        <w:rPr>
          <w:rStyle w:val="span"/>
          <w:rFonts w:ascii="Arial" w:eastAsia="Century Gothic" w:hAnsi="Arial" w:cs="Arial"/>
          <w:b/>
          <w:bCs/>
          <w:sz w:val="22"/>
          <w:szCs w:val="22"/>
        </w:rPr>
        <w:t xml:space="preserve">code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test 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documentation, fostering an environment of continuous improvement and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executed the technical roadmap for backend systems supporting various applications, ensuring seamless integration with cloud services while maintaining performance and observability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backend architecture initiatives, including the establishment of </w:t>
      </w:r>
      <w:r w:rsidRPr="003813CA">
        <w:rPr>
          <w:rStyle w:val="span"/>
          <w:rFonts w:ascii="Arial" w:eastAsia="Century Gothic" w:hAnsi="Arial" w:cs="Arial"/>
          <w:b/>
          <w:bCs/>
          <w:sz w:val="22"/>
          <w:szCs w:val="22"/>
        </w:rPr>
        <w:t xml:space="preserve">API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event-driven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models crucial for processing telemetry data for solar systems and connected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collaboration across cross-functional teams, working closely with </w:t>
      </w:r>
      <w:r w:rsidRPr="003813CA">
        <w:rPr>
          <w:rStyle w:val="span"/>
          <w:rFonts w:ascii="Arial" w:eastAsia="Century Gothic" w:hAnsi="Arial" w:cs="Arial"/>
          <w:b/>
          <w:bCs/>
          <w:sz w:val="22"/>
          <w:szCs w:val="22"/>
        </w:rPr>
        <w:t xml:space="preserve">Product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align backend requirements and delivery plans for synchronized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security and data management regulations by collaborating with security teams, effectively balancing robust backend development with necessary regulatory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leveraging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enabled proactive identification and resolution of performance bottlenecks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evaluations and career development sessions for engineers, facilitating growth and alignment with evolving organizational and technical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vendor management practices and liaised with contractor teams to ensure alignment of project goals and effective resource utilization across global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establishment of knowledge-sharing sessions focused on emerging technologies, and trends within backend development, enhancing the overall technical prowess of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successful project outcomes by adapting to changing business conditions, demonstrating agility in directing efforts despite challenges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cloud migration projects, transitioning legacy backend systems to a cloud-native architecture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increased reliability and operational efficiencies.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system architecture diagrams and technical documentation to support team onboarding and knowledge transfer, establishing a foundational resource for project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culture of innovation by encouraging the exploration of new technologies, achieving enhanced system capabilities and performance improvements across multiple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global collaboration with mixed-region engineering teams, successfully fostering enhanced communication and productivity among technical groups in Korea, India, and the US.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web applications at Infotech, using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streamline processes for civil engineering solutions in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cloud-based tools, ensuring seamless integrations that reduced manual processes for contractors and construction managers, significantly enhancing project tracking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requirements for digital solutions in construction management, facilitating smoother bidding, inspection, and project management workflows across various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efficiently manage long-term projects, ensuring alignment with industry standards and timely delivery of software solutions that improve operational efficiencies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frameworks and processes for continuous integration and deployment ensuring high-quality code delivery and enabling swift updates for clients in civil engineering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using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application performance, leading to informed decisions on backend enhancements and features necessary for client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team-wide efforts to adopt emerging technologies, such as </w:t>
      </w:r>
      <w:r w:rsidRPr="003813CA">
        <w:rPr>
          <w:rStyle w:val="span"/>
          <w:rFonts w:ascii="Arial" w:eastAsia="Century Gothic" w:hAnsi="Arial" w:cs="Arial"/>
          <w:b/>
          <w:bCs/>
          <w:sz w:val="22"/>
          <w:szCs w:val="22"/>
        </w:rPr>
        <w:t xml:space="preserve">IoT sensors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monitoring within construction projects, improving data accuracy and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technical workshops, encouraging best practices and knowledge sharing, leading to improved code stability and team cohesion within development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teams to iterate on user feedback, improving the functionality of project management tools, which enhanced user satisfaction and operational outcomes across region-specific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training sessions focusing on civil IT innovations, fostering continual skill development for developers while advancing industry knowledge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client data effectively, ensuring reliability and performance of backend systems supporting essential operational data within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project scoping sessions, boosting initial requirement gathering for project specifications, thus enhancing clarity and expectations for clients and stakeholders in digital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