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software development, web technologies, and AI environments. Proven expertise in Python and creating robust RL applications for advanced AI labs. Strong adaptive skills in evolving technologies and frameworks, aiming to enhance AI solutions through seamless coding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Django, Flask, React, Angular, Vue.js, Node.js, Express,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SQLite, Redis, Oracle,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 Tools:</w:t>
      </w:r>
      <w:r w:rsidRPr="003813CA">
        <w:rPr>
          <w:rFonts w:ascii="Arial" w:eastAsia="Century Gothic" w:hAnsi="Arial" w:cs="Arial"/>
          <w:sz w:val="22"/>
          <w:szCs w:val="22"/>
        </w:rPr>
        <w:t xml:space="preserve"> AWS, Docker, Kubernetes, Azure, Git, Jenkins,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Keras, Scikit-learn, XGBoost, NLTK, spaCy,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enhance AI research capabilities, resulting in improved algorithm robustness and adaptability to dynamic data inputs.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machine learning models into applications, ensuring seamless deployment and functionality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user experience through modern architectural practices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refactoring legacy code into a modular structure, promoting better code maintainability and easier integration of future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initiatives that fostered a culture of quality and collaboration, resulting in a 30% increase in code quality and developer satisfaction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to streamline development workflows and simplify deployment processes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feedback sessions to refine application functionalities, aligning developments with user needs and enhancing overall satisfaction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unit testing frameworks to assure code reliability, resulting in a significant decrease in post-release bugs and increased user trust in our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modern tech stacks, elevating team performance and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applied new technologies relevant to AI and software development trends, ensuring our solutions remained on the cutting edge of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adapting to changing priorities while ensuring delivery of high-quality software against customer expectations and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enhance development speed and efficiency, facilitating faster feature releases and updates without compromising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collaborative team environment by engaging in regular knowledge-sharing sessions and technical discussions to align team understanding of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contributing to improved workflow efficiency and satisfaction ratings from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areas for improvement, leading to optimized application performance and a reduction in resource consumption.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focused on civil IT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digital planning tools that enhanced decision-making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translate technical requirements into functional software designs, ensuring solutions adequately met industry-specific needs and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systems for project documentation and bid management, leading to increased accessibility and real-time collaboration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software features to ensure compliance with industry standards and regulations, resulting in consistently high-quality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and non-relational databases to optimize data storage solutions tailored for civil sector requirements, improving data retrieval speeds and system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existing software systems by troubleshooting issues and developing effective solutions that minimized downtime and maintained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during software demos to collect actionable feedback, driving iterative development that closely aligned features with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project management, ensuring timely delivery of software releases while fostering a responsive and collaborative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workflow automation tools to optimize resource allocation in construction projects, improving operational efficiency and reducing manual intervention during document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utilizing civil IT software effectively, enhancing user experience and adoption rates in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functionalities into software solutions, further enriching the provided information to meet user demands for geographical data integration and visualization.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Routinely managed project documentation to ensure all technical specifications, user manuals, and design processes were recorded accurately, supporting future reference and team learning opportunities.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