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Results-oriented Software Engineer with 11 years of experience in software development, specializing in designing and deploying web and mobile applications. Proficient in leveraging innovative technologies to create robust solutions that enhance business performance.</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JavaScript, Python, TypeScript, SQL, NoSQL, HTML5, CSS3</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Spring Boot, Spring MVC, NodeJS, React, Angular, Vue.js, JEE,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Docker, Kubernetes, Jenkins, Maven, Gradle, CI/CD,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MySQL, PostgreSQL, MongoDB, Redis, Cassandra, Elasticsearch, Oracle, Microsoft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Design &amp; Architecture:</w:t>
      </w:r>
      <w:r w:rsidRPr="003813CA">
        <w:rPr>
          <w:rFonts w:ascii="Arial" w:eastAsia="Century Gothic" w:hAnsi="Arial" w:cs="Arial"/>
          <w:sz w:val="22"/>
          <w:szCs w:val="22"/>
        </w:rPr>
        <w:t xml:space="preserve"> Microservices Architecture, RESTful APIs, Event-Driven Architecture, Cloud-Native Applications, Software Design Patterns, Agile Methodologies, Extreme Programming (XP), Serverless Architecture</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high-quality applications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an emphasis on </w:t>
      </w:r>
      <w:r w:rsidRPr="003813CA">
        <w:rPr>
          <w:rStyle w:val="span"/>
          <w:rFonts w:ascii="Arial" w:eastAsia="Century Gothic" w:hAnsi="Arial" w:cs="Arial"/>
          <w:b/>
          <w:bCs/>
          <w:sz w:val="22"/>
          <w:szCs w:val="22"/>
        </w:rPr>
        <w:t xml:space="preserve">test-driven development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CI/CD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reliable and scalable implementations for various business solutions.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 cross-functional team environment, influencing best practices in </w:t>
      </w:r>
      <w:r w:rsidRPr="003813CA">
        <w:rPr>
          <w:rStyle w:val="span"/>
          <w:rFonts w:ascii="Arial" w:eastAsia="Century Gothic" w:hAnsi="Arial" w:cs="Arial"/>
          <w:b/>
          <w:bCs/>
          <w:sz w:val="22"/>
          <w:szCs w:val="22"/>
        </w:rPr>
        <w:t xml:space="preserve">software engineering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while advocating for continuous learning and knowledge sharing amongst peers to foster a culture of innovation and adaptability.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entire application lifecycle including requirements gathering, design, implementation, testing, and deployment while maintaining alignment with project timelines and stakeholder expectations through meticulous project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critical thinking and industry best practices to troubleshoot application issues, greatly reducing downtime and improving service delivery, while implementing strategies for maintaining high </w:t>
      </w:r>
      <w:r w:rsidRPr="003813CA">
        <w:rPr>
          <w:rStyle w:val="span"/>
          <w:rFonts w:ascii="Arial" w:eastAsia="Century Gothic" w:hAnsi="Arial" w:cs="Arial"/>
          <w:b/>
          <w:bCs/>
          <w:sz w:val="22"/>
          <w:szCs w:val="22"/>
        </w:rPr>
        <w:t xml:space="preserve">application performance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Redis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caching solutions, enhancing data retrieval speeds, and contributing to overall application efficiency; ensured familiarity with modern caching techniques and distributed systems within a cloud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design and architecture of scalable applications, employing </w:t>
      </w:r>
      <w:r w:rsidRPr="003813CA">
        <w:rPr>
          <w:rStyle w:val="span"/>
          <w:rFonts w:ascii="Arial" w:eastAsia="Century Gothic" w:hAnsi="Arial" w:cs="Arial"/>
          <w:b/>
          <w:bCs/>
          <w:sz w:val="22"/>
          <w:szCs w:val="22"/>
        </w:rPr>
        <w:t xml:space="preserve">microservices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and defining service interfaces to enhance modularity and ease of maintenance across the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containerization tools such as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orchestration platforms like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managing microservice deployments, enhancing development workflows, and optimizing resource allocation within cloud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continuous integration practices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deployment processes and manage infrastructure as code, resulting in minimal disruption during system updates or maintenance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Advanced user experience by integrating responsive design principles and collaborating closely with UX/UI designers to devise user-centric solutions that meet evolving customer needs; utilized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dynamic interfaces.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monitored application performance metrics using tools such as </w:t>
      </w:r>
      <w:r w:rsidRPr="003813CA">
        <w:rPr>
          <w:rStyle w:val="span"/>
          <w:rFonts w:ascii="Arial" w:eastAsia="Century Gothic" w:hAnsi="Arial" w:cs="Arial"/>
          <w:b/>
          <w:bCs/>
          <w:sz w:val="22"/>
          <w:szCs w:val="22"/>
        </w:rPr>
        <w:t xml:space="preserve">New Relic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Splunk</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continuous improvement initiatives and ensuring adherence to service level agreements (SLAs)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robust backend APIs utilizing </w:t>
      </w:r>
      <w:r w:rsidRPr="003813CA">
        <w:rPr>
          <w:rStyle w:val="span"/>
          <w:rFonts w:ascii="Arial" w:eastAsia="Century Gothic" w:hAnsi="Arial" w:cs="Arial"/>
          <w:b/>
          <w:bCs/>
          <w:sz w:val="22"/>
          <w:szCs w:val="22"/>
        </w:rPr>
        <w:t xml:space="preserve">Spring MVC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RESTful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secure and efficient data exchange across distributed systems while guiding API documentation best practices for onboarding new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constant learning and adaptation to new technologies and trends, mentoring junior developers in best practices for </w:t>
      </w:r>
      <w:r w:rsidRPr="003813CA">
        <w:rPr>
          <w:rStyle w:val="span"/>
          <w:rFonts w:ascii="Arial" w:eastAsia="Century Gothic" w:hAnsi="Arial" w:cs="Arial"/>
          <w:b/>
          <w:bCs/>
          <w:sz w:val="22"/>
          <w:szCs w:val="22"/>
        </w:rPr>
        <w:t xml:space="preserve">agile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development and fostering a collaborative team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unit and integration testing strategies, using frameworks such as </w:t>
      </w:r>
      <w:r w:rsidRPr="003813CA">
        <w:rPr>
          <w:rStyle w:val="span"/>
          <w:rFonts w:ascii="Arial" w:eastAsia="Century Gothic" w:hAnsi="Arial" w:cs="Arial"/>
          <w:b/>
          <w:bCs/>
          <w:sz w:val="22"/>
          <w:szCs w:val="22"/>
        </w:rPr>
        <w:t xml:space="preserve">JUnit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Mockito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code quality and ensuring the reliability of critical business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user stories for technical feasibility and acceptance criteria, promoting a strong understanding of business requirements and aligning technical deliverables to meet user expectations within the agile framework.</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and designers, ensuring innovative solutions were implemented to elevate Kohl's retail offerings while aligning engineering efforts with business outcomes.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features for civil engineering software focused on planning and bidding processes, leveraging the latest technologies in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Spring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project tracking and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multidisciplinary teams on large-scale projects, delivering innovative digital solutions for construction management while ensuring compliance with industry standards and regulations in every aspect of software development.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Tailored software solutions specifically for civil IT markets, optimizing project lifecycle processes through </w:t>
      </w:r>
      <w:r w:rsidRPr="003813CA">
        <w:rPr>
          <w:rStyle w:val="span"/>
          <w:rFonts w:ascii="Arial" w:eastAsia="Century Gothic" w:hAnsi="Arial" w:cs="Arial"/>
          <w:b/>
          <w:bCs/>
          <w:sz w:val="22"/>
          <w:szCs w:val="22"/>
        </w:rPr>
        <w:t xml:space="preserve">agile methodologies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frequent iteration, enhancing team productivity and response to client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systematic testing and troubleshooting for existing applications, improving performance in high-stakes environments, ensuring minimal disruption during project deadlines, and maintaining customer satisfaction.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database solutions for project management applications using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data integrity and efficiency throughout various project phases, from bidding to construction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web applications that streamline the inspection process for civil projects, significantly reducing paper usage through digital solutions while promoting sustainability within project management frameworks.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ensuring collaborative coding practices, traceability, and efficient code management across teams while supporting junior developers in understanding collaborative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code reviews and contributed to enhanced coding standards and practices, emphasizing quality and maintainability of codebases which directly aligns with industry best practices within civil IT.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real-time dashboards for project status updates,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present up-to-date information and project analytics to stakeholders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Fostering a collaborative work environment, promoted innovative features and enhancements to existing software by sharing insights and trends gleaned from attending industry conferences and workshops.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user interfaces that are visually appealing and user-friendly, always striving for optimal user experience through careful consideration of </w:t>
      </w:r>
      <w:r w:rsidRPr="003813CA">
        <w:rPr>
          <w:rStyle w:val="span"/>
          <w:rFonts w:ascii="Arial" w:eastAsia="Century Gothic" w:hAnsi="Arial" w:cs="Arial"/>
          <w:b/>
          <w:bCs/>
          <w:sz w:val="22"/>
          <w:szCs w:val="22"/>
        </w:rPr>
        <w:t xml:space="preserve">CSS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patterns and responsiveness across different devices and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and provided guidance on best practices in both software development and team collaboration, ensuring alignment toward common project goals and shared success within the organization.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