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software development, specializing in web and mobile applications. Proven expertise in TypeScript, AWS, and serverless architectures. Skilled in delivering high-quality software solutions, fostering collaboration, and implementing cutting-edge technologies to enhance operational efficiency.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Java, C#, Ruby, Go,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Serverless, Docker, Kubernetes, CI/CD,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NoSQL, MongoDB, PostgreSQL, MySQL, DynamoDB, Data Lakes,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Angular, Express.js, Flask, Django, Vue.js, Power BI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Grafana, Prometheus, Splunk, Sentry, DataDog, OWASP, Security Best Practices, Encryption Techniques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robust, scalable, and cloud-native software solutions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greatly contributing to Kinetic’s mission while enhancing system flexibility and performance across our application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 on architecture and code reviews, ensuring that all software systems meet the highest standards of quality and maintainability while adhering to best development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testing and monitoring strategies for digital products, significantly reducing downtime and enhancing the reliability of automated deployments through a solid CI/CD pipeline integrated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analyzed existing systems to identify improvement opportunities, adding innovative features and enhancements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AI-powered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 and responsive designs, ensuring exceptional user experiences and operational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adaptability, incorporating new technologies and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maintaining agility in a fast-paced development environment with evolving project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intricate digital solutions for planning and construction management, leveraging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bidding and inspection processes in Civil IT for clients at Infotech Inc.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interfaces and backend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complex functionality is accessible to users while maintaining responsiveness across various devices and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stakeholders to gather requirements and define specifications, integrating feedback into product iterations to enhance usability and meet client needs within the digital construction management realm.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phases for software releases, employing both unit and integration tests, which helped to identify issues early in the development cycle, thus facilitating smoother transitions to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training and support to teams on best practices for using digital tools in planning and contracting, fostering an environment of collaboration and efficiency across multiple ongoing projects at Infotech.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