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 development. Proven ability in delivering scalable solutions using modern technologies and frameworks. Strong expertise in cross-functional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Spring Boot,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Git, Jenkins, Terraform,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CircleCI,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while ensuring high performance and responsiveness on diverse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design new features, participating actively in sprint planning and retrospectives to continuously improve development processes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code reviews, ensuring that the implementation of microservices aligned with industry standards and met the evolving needs of business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testing within the team that resulted in significant improvements in application stability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deployment times and improved code integration processes, enhancing the overall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hosting and data storage, optimizing performance and cost while leveraging serverless architectures for responsive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development team, enhancing collaboration and project transparency through daily stand-ups and sprint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new technologies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new skills to real-world projects and contributing to team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in coding standards and conducting regular security assessments focusing on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and user guides to ensure clear communication of application functionalities and environmental setup for future developers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workflow efficiencies for civil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business requirements and translate them into technical solutions, enhancing user interfaces and simplifying processes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 paperless contracting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document management and accessibility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and reporting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project performance that enabled data-driven decision making for senior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functionality, focusing on interoperability and user experience, and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and facilitated knowledge shares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best coding techniques to elevate team competencies.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deployment processes and maintained development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Branching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cleaner merges and fewer conflicts during integration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assurance and error detection in releases, significantly lowering production issues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