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Proven expertise in various programming languages and frameworks, with a strong emphasis on JavaScript, Python, and React. Committed to producing scalable and maintainable code, ensuring project success through effective communication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Puppeteer,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cutting-edge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industry standards and best practices for user experience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product owners to translate business requirements into technical specifications, resulting in high-quality software deliverables that meet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seamless communication between front-end and back-end systems, enhancing application functionality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promoting a culture of continuous learning and high coding standards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the deployment process and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of applications, reducing time-to-market and increasing reliability of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project lifecycles effectively, fostering collaboration between cross-functional teams and ensuring timely delivery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using monitoring tools, identifying bottlenecks and implementing solutions to enhance application scalability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provide project updates and gather feedback, ensuring alignment with business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industry trends to innovate processes and tools, contributing to the technological evolution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software architecture and development processes, enhancing team knowledge and supporting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assessments to identify vulnerabilities and implement best practices for data protection and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and integration tests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best coding practices and tools, fostering an environment of shared knowledge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on technology adoption, ensuring that potential solutions align with long-term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applications, focusing on enhancing planning, bidding, construction management, and inspection functionalities, improving efficiency and productivity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design technical specifications, ensuring alignment with industry standards and client expectations on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primarily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experience and functionality for end-users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data management for various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deliver high-quality software products through thorough testing phases and addressing any issues identified during the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new features and updates, facilitating knowledge transfer and serving as a reference for development teams and stakeholders, ultimately enhancing project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transition to agile methodologies, facilitating sprints and retrospectives, which improved team dynamics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project tracking for construction management, which led to enhanced on-site communication and coordination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clients on utilizing digital tools effectively, ensuring they are well-equipped to leverage technology for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field personnel to enhance application usability and functionality, resulting in more responsive and user-centered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