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web and mobile applications. Proven expertise in React, TypeScript, and API development, committed to building intuitive UX/UI for complex data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HTML5, CSS3, Sass, Redux,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MongoDB, PostgreSQL, REST APIs, GraphQL, Firebase,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Travis CI, CircleCI,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Visualization:</w:t>
      </w:r>
      <w:r w:rsidRPr="003813CA">
        <w:rPr>
          <w:rFonts w:ascii="Arial" w:eastAsia="Century Gothic" w:hAnsi="Arial" w:cs="Arial"/>
          <w:sz w:val="22"/>
          <w:szCs w:val="22"/>
        </w:rPr>
        <w:t xml:space="preserve"> D3.js, Chart.js, Highcharts, Apache Kafka, Elasticsearch, Redis, Time Series Databases,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Selenium, Postman, Supertest, SonarQube, Linting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user-friendly web-based UI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 engaging user experience by leveraging responsive design principles tailored for carbon capture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between the frontend and backend systems while maintaining robust security protocols to protect sensitive environmental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CI/CD processes for front-end applications to achieve zero downtime during upgrades and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seamless integration of real-time data from sensors through advanced data management strategies, enabling intuitive visualizations and actionable insights delivered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transformation of complex data sets into user-centric visual experiences, applying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product usability and engagement between diverse stakeholders in carbon capture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contributing to the establishment of best practices in full-stack software development and maintaining high standards of code quality throughout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cases and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validate functionality, performance, and security aspects of applications, ensuring compliance with internal quality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design and implementation of workflows to automate data collection processes from sensors, resulting in improved accuracy and efficiency of data management for the Direct Air Capture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sessions, leveraging adaptability and technical knowledge to address complex challenges in product design and system integration, enhancing team productivity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system components and deployed processes, facilitating knowledge sharing within the engineering team while adhering to accountability and ownership of deliverable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ensuring traceability and collaborative development workflows that function seamlessly across different teams and geographical locations.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UI strategy implementation, fostering a culture of continuous learning and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metrics and analytics of deployed applications, using insights to drive iterative improvements that aligned with user feedback and emerging technologies in carbon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ensure product releases met operational excellence criteria, interfacing with stakeholders to gather feedback and drive enhancements based on real-world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data storage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diverse data queries related to carbon capture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user interfaces, emphasizing responsiveness and accessibility standards to cater to diverse user groups in civil IT projects and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robust APIs to facilitate seamless data access for application interfaces while integrating various databases for efficient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and retrospectives, fostering a collaborative environment to enhance project delivery timelines and ensure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workflows for the management of construction data, aligning digital solutions with evolving industry needs while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front-end styling of platforms, ensuring a polished and professional appearance that aligns with civil IT branding and user experience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with existing civil engineering tools, enabling effective collaboration between construction management teams and digitized platforms through reliable data interchange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time series databases to manage monitoring data from various civil engineering sensors, establishing a solid foundation for real-time data analysis and performance optimization.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early detection of faults, thus enhancing the stability of digital solutions offered to construction management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discussions to refine product requirements and design specifications, demonstrating strong adaptability and willingness to align engineering tasks with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documentation and deployment strategies, ensuring clarity over project deliverables and facilitating smoother transitions between project phases around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quality assurance teams by developing test plans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functional testing, ensuring the integrity and reliability of software products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with operational teams on the functionalities of newly developed applications, enhancing user adoption rates and encouraging feedback for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