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full-stack development, web, and mobile applications. Proficient in C#, .NET, Blazor, and DevOps practices, with a strong focus on collaboration. Adept at integrating complex systems and ensuring compliance with cybersecurity standards in regulated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Blazor, React, Angular, Node.js, Vue.js,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GitHub Actions, Docker, Kubernetes,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Oracle Database,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Dynamics 365, RESTful APIs, SOAP, GraphQL, Web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Fiddler, VS Code,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applications for bio-decontamination device control, enhancing UX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the software architecture supports robust functionality and reliability for 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application deployments and improved collaboration across teams while reducing time to market for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hardware engineers, QA specialists, and field service professionals, to integrate feedback and develop user-friendly interfaces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optimize backend services, focusing on performance and compliance with industry regulations for medical and industrial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that included both automated and manual tests aimed at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regulatory standards across all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software issues in live production and field environments, employing problem-solving skills to identify root causes and implement effective solutions swiftly to maintain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full-stack development, emphasizing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collaborative development practices for improved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culture of continuous improvement and development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software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functionalities to improve workflow automation and efficiency within organizational practices, ensuring seamless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of software features, processes, and architecture to support knowledge transfer and enhance project maintainability amongst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and stakeholders to gather requirements and performed iterative enhancements to the software based on real-time feedback and user testing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emerging technological trends and methodologies to enhance software development practices and promote innovative solutions within the API integration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events and training specifically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bio-decontamination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keeping abreast of best practices and influencing software direction based on regulatory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processes between teams to ensure alignment on project goals and delivery timelines, creating a transparent workflow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for web applications, focusing on reducing load times and enhancing responsiveness to align with user expectations and industry benchmarks.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web applications in collaboration with project management to align with organizational objectives,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front-end frameworks for responsive UI/UX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 cycle, from requirements gathering to implementation and deployment, ensuring alignment across various teams for seamless hand-offs of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interactive web applications, actively integrating user interfaces with back-end services to enhance performance and user engagement metrics in critical operational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transactions while ensuring data integrity and compliance with contractual obligations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to connect various applications, fostering interoperability and data synchronization across platforms within the civil IT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insights on project scope and objectives, translating business requirements into technical specifications for software solutions that drive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effective coding standards, facilitating their transition into higher levels of responsibility within the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documented results for enhanced software quality assurance, ensuring that applications met functional requirements and adhered to organizational policies.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on construction management software projects, ensuring that technical solutions met the operational demands of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end-users, demonstrating best practices in utilizing software solutions for paperless contracting within civil engineering workflows, enhancing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that promoted iterative progress and flexibility in project management, enhancing the development cycle through enhanced stakeholder engagement and prioritization exercises.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developing and deploying microservices-based applications, which significantly improved the scalability and consistency of applications across different development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