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software development, specializing in web and mobile applications. Proven ability in Object-Oriented Programming, API development, and building scalable customer-facing products. Adept at leveraging modern technologies and design patterns in microservice architectures to drive success in e-commerce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C#, JavaScript, TypeScript, PHP,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Django, Flask, Node.js, React, Angular, Vue.js,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Oracle, SQLite, SQL Server,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Microservices: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Services, GraphQL, gRPC, SOAP, Swagger, OpenAPI,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JIRA, Visual Studio, Eclipse, Postman, Terraform, AWS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the architecture and design of microservices that improved the performance and reliability of customer-facing e-commerce applications, ensuring seamless operational efficiency with modern design patterns and robust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speed and consistency for software releases while facilitating automated testing and quality assurance in a collaborative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logging and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proactive identification of performance issues and the swift resolution of system faults to maintain optimal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user requirements, resulting in a user-friendly interface across mobile and web applications, fostering enhanced customer engagement and increased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API layer by defining and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streamlining data interactions between client applications and backend services, which maximized data integrity and application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cloud solutions, optimizing infrastructure to support high traffic demands, significantly improving uptime and user accessibility across international markets.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documentation practices, ensuring adherence to best coding standards and contributing to the knowledge base that promoted team learning and growth in a remote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Agile methodologies in project management, facilitating adaptive planning and continuous improvement while ensuring the delivery of high-quality software solutions on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migrating legacy systems to microservices architecture, reducing operational costs, increasing system reliability, and enabling advanced analytics capabilities for business intelligence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troubleshooting and resolving technical issues during release cycles, leveraging strong problem-solving skills to minimize downtime and support operational teams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APIs and services, ensuring clarity and usability for both internal and external stakeholders, fostering a culture of open communication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design patterns, nurturing a learning environment that elevated team capabilities and individual professional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measures in software development processes, ensuring compliance with industry standards and safeguarding user data through secure coding practices and regular assessments.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performance tuning practices for relational databases, resulting in enhanced application responsiveness and improved user interactions with backend systems on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various e-commerce projects, focusing on enhancing the overall customer journey through innovative features and functionalities designed to attract and retain users.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mission-critical applications for the civil IT sector, focusing on digital solutions that supported planning, bidding, and paperless contracting effectively for diverse projects ranging from small to large scale.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extensively to build scalable enterprise applications that improved operational workflows and streamlined user access to essential data, contributing to enhanced project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relational and non-relational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dynamic data management solutions that catered to various project management needs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to analyze business requirements, ensuring alignment between development capabilities and customer needs, leading to efficient project delivery and increased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daily stand-ups and sprint retrospectives, demonstrating strong collaboration skills that enabled the team to adapt quickly to changing requirements and improve software development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technical documentation and training sessions for stakeholders, streamlining the onboarding process for clients and ensuring clear understanding of implemented digital solutions and associated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cross-departmental initiatives aimed at improving user experience in digital transactions, leveraging insights gathered from user feedback to refine and enhance application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ongoing communication with clients to gather feedback for continuous improvement, ensuring that digital solutions remained relevant and effective in meeting project objectives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methodology to swiftly adapt project priorities, significantly enhancing team efficiency and delivery timelines when responding to new industry challenges or client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that facilitated interoperability between various software applications, allowing seamless data flow and enhancing the integration of tools used in project management functions across digital platforms ahead of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software solutions that enabled civil engineering firms to adopt modern technology trends, leading to the implementation of successful digital strategies in their day-to-day operations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 to establish a robust testing framework that ensured high standards of software quality, facilitating successful releases and maintaining the integrity of systems deployed in complex environments.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