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developing robust, scalable applications in backend and cloud solutions, specializing in Python, REST APIs, and cloud infrastructure. Adept at designing comprehensive databases and deployment systems with a focus on collaboration and rapid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Ruby, TypeScript, Java,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FastAPI, React, Node.js, Express,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Cassandra,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Infrastructure:</w:t>
      </w:r>
      <w:r w:rsidRPr="003813CA">
        <w:rPr>
          <w:rFonts w:ascii="Arial" w:eastAsia="Century Gothic" w:hAnsi="Arial" w:cs="Arial"/>
          <w:sz w:val="22"/>
          <w:szCs w:val="22"/>
        </w:rPr>
        <w:t xml:space="preserve"> Docker, Kubernetes, AWS, GCP, Azure,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Services:</w:t>
      </w:r>
      <w:r w:rsidRPr="003813CA">
        <w:rPr>
          <w:rFonts w:ascii="Arial" w:eastAsia="Century Gothic" w:hAnsi="Arial" w:cs="Arial"/>
          <w:sz w:val="22"/>
          <w:szCs w:val="22"/>
        </w:rPr>
        <w:t xml:space="preserve"> Git, GitHub, CI/CD, Jenkins, Travis CI, JIRA, Notion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a robust backend API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flow and integration for all hosted services, enhancing software delivery speed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scalable data models and database schemas on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query performance and data retrieval efficiency to keep pace with increasing data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cloud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tools for efficient deployment and content serving while maintaining high standards of uptime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solutions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insights into system performance and enabling proactive resolution of potential issues before they impact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data pipelines for processing and transferring large datasets, leveraging technologies such as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 processing and real-time data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faster feature rollouts and improved application scaling capabilities in both staging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architectural decisions around deploying microservices, enhancing system modularity and maintainability, aligning with the company's vision of scalable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pair programming sessions to foster knowledge sharing and maintain high-quality coding standards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and stakeholders to gather requirements and feedback, ensuring the development process remained aligned with user needs and product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new hires on best practices in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CI/CD pipelines, and cloud services, enhancing team capabilities and onboarding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 highly distributed, remote environment, cultivating strong team collaboration and communication using platforms like </w:t>
      </w:r>
      <w:r w:rsidRPr="003813CA">
        <w:rPr>
          <w:rStyle w:val="span"/>
          <w:rFonts w:ascii="Arial" w:eastAsia="Century Gothic" w:hAnsi="Arial" w:cs="Arial"/>
          <w:b/>
          <w:bCs/>
          <w:sz w:val="22"/>
          <w:szCs w:val="22"/>
        </w:rPr>
        <w:t xml:space="preserve">Discord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the company's remote-first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technical documentation efforts for APIs and deployment processes, ensuring comprehensive references that assist current and future developers in maintaining application quality and coherence.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swiftly to changing requirements and priorities, showcasing adaptability and resilience in a start-up environment focused on building next-generation developer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implementation of security protocols and best practices in cloud environments to safeguard user data and maintain compliance with industry standards, fostering trust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retrospectives to assess project outcomes and identify improvement areas, driving continuous growth and refinement of development practices within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the civil IT sector, enhancing project management features for planning, bidding, and construction management systems while maintaining high standards of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migrating legacy systems to modern cloud-based infrastructures,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performance and accessibility of applications for various government agencies.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digital solutions that support inspection and paperless contracting, significantly reducing turnaround times for contractors and inspectors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solutions, optimizing access to project data and ensuring data integrity across digital platforms used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define project requirements and deliver solutions that address specific needs within civil engineering, fostering meaningful client relationships.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interactive dashboards for real-time project tracking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visibility into project statuses for stakeholders and facilitating informed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accelerating the deployment cycles and ensuring that code is production-ready, thus increasing overall software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teams to define and maintain coding standards and best practices, leading initiatives that encouraged the use of automated testing and peer reviews.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documentation for the software features, APIs, and services developed, ensuring sustainability and ease of access for both developer onboarding and maintenance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contributing to sprint reviews and planning sessions, enabling the team to consistently align goals with company objectives and deliver projects on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training and mentoring of junior developers, fostering skill development and providing guidance on effective software engineering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debugging and performance tuning of applications, employing profiling tools to identify and resolve bottlenecks, enhancing user experience and application responsiveness.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