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frontend technologies, web, and mobile applications. Expert in React, TypeScript, and GraphQL, with strong skills in UI/UX principles, accessibility, and performance optimization. Proven ability to collaborate with cross-functional teams to deliver high-quality software solutions that meet client requirements and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HTML5, CSS3, GraphQL, REST, Tailwind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Jest, Playwright, Gitlab CI, CI/CD, Unit Testing, Integration Testing, End-to-End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NPM, Yarn, Webpack, Storybook, Babel, Redux, Figma,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Deployment:</w:t>
      </w:r>
      <w:r w:rsidRPr="003813CA">
        <w:rPr>
          <w:rFonts w:ascii="Arial" w:eastAsia="Century Gothic" w:hAnsi="Arial" w:cs="Arial"/>
          <w:sz w:val="22"/>
          <w:szCs w:val="22"/>
        </w:rPr>
        <w:t xml:space="preserve"> AWS, AWS Cloud Practitioner, Docker, Kubernetes, Serverless Architecture, CloudFormation,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GitHub, Agile Methodologies, Scrum, Kanban, Trello,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devices and browsers while adhering to industry best practices in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define project scope, specifications, and timelines, leading to successful delivery of high-impact frontend features and improving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fostering a collaborative team environment that encouraged continuous learning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standards in all user interface designs to improve usability for all users and ensure compliance with ADA and WCAG guidelines, enhancing the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front-end solutions by 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fetch data and integrate APIs, resulting in improved application performance and user experience metrics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design mockups into functional, interactive web pages utilizing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streamlining the development process and ensuring a consistent visual identity.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collaborated on pull requests to uphold the codebase quality and performance, reinforcing team collaboration and commitment to shared goals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Activated CI/CD methodologies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significantly reducing the time from development to production while minimizing errors related to manual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 features, conducting training sessions for team members on new integrations and tools, enhancing overall team competency and knowledge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maintained active communication in daily stand-ups and retrospectives, effectively addressing blockers and ensuring team alignment on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concepts and project updates to non-technical stakeholders, translating complex ideas into clear, understandable language that fosters collaboration and transparency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adopted emerging frontend technologies and trends to continually enhance product offerings and team development practices, demonstrating adaptability and eagerness to innovate.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understand API requirements while developing thorough integration plans that facilitated seamless data exchange and overall functionality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progress updates, ensuring complete visibility of project timelines and deliverables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implemented automated testing suites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project reliability through consistent validation of frontend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web applications utilizing core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in civil IT projects related to construction management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online bidding platforms that integrated seamlessly with backend databases, significantly improving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development practices to manage project timelines and deliverables, fostering a rapidly adaptive workflow that responded effectively to stakeholder needs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principles to ensure optimal performance on various devices, enhancing accessibility and usability for on-site users during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team members in frontend development best practices and modern frameworks, cultivating a supportive environment that encouraged knowledge exchange and team bonding.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front-end architectures based on user stories and project requirements,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intuitive interfaces that meet real-world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system usability, translating their insights into actionable technical requirements and guiding development priorities towards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iterative design processes, prioritizing enhancements that drive user engagement and streamline workflow in digital solutions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semantic HTML and best practices in accessibility to deliver compliant and exceptional web solutions that cater to diverse user bases, focusing on inclusivity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efficient coding techniques and meticulous resource management, directly impacting user experience across web platforms in critical industry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data visualization tools that presented real-time information for project management, enhancing decision-making processes in construction and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solutions for project collaboration and data sharing, ensuring all team members had access to the latest information in a global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