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Proven expertise in managing full project cycles, building scalable applications using cutting-edge technologies like React, TypeScript, and D3.js. Committed to delivering high-quality user experiences and collaborating closely with cross-functional teams to ensure alignment with business objectives and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Parcel, Vite, Nx, Turborepo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Storybook, D3, Plotly, Material-UI, Ant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Enzyme, React Testing Library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user interfaces for responsive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an enhanced user experience and smoother interfaces aligned with design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designs and wireframes into high-quality, responsive user interfaces, ensuring adherence to best practices and company standards for web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suite of reusable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consistency across product lines while streamlining development efforts across multiple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visualization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interactively explore and interpret large datasets, which improved data-driven decision making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modern build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improve deployment times in production environments, increasing overall development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to uphold best coding practices and improve team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focusing on maintainability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and scrum ceremonies, collaborating closely with product managers and backend developers to ensure timely delivery of features that align with customer needs and company targets.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performance optimization techniques for web applications, increasing load speed and responsiveness, thereby enhancing the user experience for key stakeholders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equivalent libraries for schema validation, ensuring data integrity and reducing potential errors during data state management in frontend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state management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state transitions efficiently, leading to faster, more responsive applications across various user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 in web development, particularly focusing on trends in functional programming and component-driven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solutions for civil engineering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and improve client engagement with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deliver critical software functionalities that facilitated planning, bidding, construction management, inspection, and paperless contracting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type-safe codebases that enabled better collaboration among developers and improved the maintainability and scalability of complex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features that enhanced real-time collaboration and data sharing between stakeholders, significantly improving efficiency in project management and execution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an extensive library of reusable components, reducing development time and ensuring consistency across multiple civil engineering projects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for software development in an agile setting,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project tracking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unit testing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coverage and reliability for all features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and project performance metrics to inform iterative development, leading to enhancements in project functionality and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