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software engineer with 11 years of experience in developing robust web and mobile applications, focusing on desktop client solutions utilizing Chromium, Node.js, and Electron frameworks. Proven track record in leading cross-functional teams to enhance application performance, security, and user experience, while adopting best practices in collaboration and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Electron, React, Node.js, Express.js, Redux,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WebStorm, Chrome DevTools, Git, JIRA,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Debugging:</w:t>
      </w:r>
      <w:r w:rsidRPr="003813CA">
        <w:rPr>
          <w:rFonts w:ascii="Arial" w:eastAsia="Century Gothic" w:hAnsi="Arial" w:cs="Arial"/>
          <w:sz w:val="22"/>
          <w:szCs w:val="22"/>
        </w:rPr>
        <w:t xml:space="preserve"> V8, Performance Profiler, Webpack, Babel, Jest, Mocha,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macOS, Linux, Unix, iOS, Android, Docker, VMware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development of core systems powering Slack's desktop client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stability and overall performance of desktop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aimed at enhancing security protocols within the Electron framework, collaborating cross-functionally to address vulnerabilities and ensure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performance profiling tools to identify and optimize bottlenecks in desktop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 insights for significant improvement in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tooling and infrastructure aligned with Slack's desktop development processes, leading to increased developer productivity while adhering to best practices in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design discussions to adapt existing systems for new product features, ensuring compatibility and leveraging modern technologies to enhance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gaps in communication processes within teams, streamlining workflows to address complex issues and align organizational objectives with project goals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fostering a culture of continuous improvement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frontend team to design intuitive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satisfaction with the desktop client.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methodologies to integrate into the existing desktop architecture for improved scalability and maintenance capabilities, ensuring alignment with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team discussions aimed at elevating code quality and implementing innovative solutions to engineering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comprehensive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reliability of desktop applications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actively participating in community discussions and open-source contributions to enhance personal and team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presentations on key findings and project updates to stakeholders, reinforcing alignment and understanding of project objectives and milestones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and teams to establish a unified vision for desktop client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adding value to both internal and external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training sessions for new team members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the Slack development environment, promoting a collaborative culture throughout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digital solutions for planning and construction management at Infotech Inc., focusing on user-centric design and seamless integration with existing civil infrastructure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impactful software solutions that meet client needs in bidding, contracting, and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robust applications for civil IT sectors, ensuring high scalability and maintainability for end-users within government and contractor agencies.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performance tracking mechanisms in web applications, enabling stakeholders to monitor key project metrics and improve decision-making capabilities during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streamlining processes for clients by automating documentation and approval workflows with advanced digital tools and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in civil engineering software, enhancing functionality and providing clients with comprehensive tools for project inspection and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quality assurance tests and debugging processes on software applications, ensuring adherence to industry standards and timely resolution of performance issues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training materials to facilitate smooth onboarding of users on digital solutions, promoting efficient use within project and construction teams across multiple states.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development practices,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team collaboration, resulting in improved workflow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applications while transitioning to modern frameworks, ensuring continuity of service for clients involved in planning and construction management documents.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acceptance testing protocols for newly implemented solutions, collecting end-user feedback to drive iterative enhancements and feature requests.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stakeholders to produce proposals for new software solutions in construction and contracting sectors, aligning with strategic growth initiatives identified by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