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focusing on web and mobile applications. Expertise in backend architecture and development, particularly with Node.js, scalable RESTful APIs, and performance optimization techniques. Adept at collaborating in remote teams to deliver robust software solutions that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Ionic, Angular, React,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Protocols:</w:t>
      </w:r>
      <w:r w:rsidRPr="003813CA">
        <w:rPr>
          <w:rFonts w:ascii="Arial" w:eastAsia="Century Gothic" w:hAnsi="Arial" w:cs="Arial"/>
          <w:sz w:val="22"/>
          <w:szCs w:val="22"/>
        </w:rPr>
        <w:t xml:space="preserve"> RESTful APIs, GraphQL, gRPC, WebSockets,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Practices:</w:t>
      </w:r>
      <w:r w:rsidRPr="003813CA">
        <w:rPr>
          <w:rFonts w:ascii="Arial" w:eastAsia="Century Gothic" w:hAnsi="Arial" w:cs="Arial"/>
          <w:sz w:val="22"/>
          <w:szCs w:val="22"/>
        </w:rPr>
        <w:t xml:space="preserve"> Git, CI/CD, JIRA, Agile Methodologies,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system integrations and streamlined operations across multiple platforms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applications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querying and retrieval, drastically improving the response time of web applications for client-facing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 fully remote setup to design and refine application architecture, adhering to agile methodologies that promoted efficient workflows and timely product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server infrastructures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a reliable deployment environment that facilitated continuous integration and continuous delivery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and integration tests for newly developed features, ensuring code quality and stability while reducing the prevalence of bugs in production environments, significantly enhancing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team brainstorming sessions to share knowledge and improve coding standards among peers, contributing to a culture of continuous improvement and technical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scaled existing systems by refactoring codebases and employing performance tuning strategies based on common web application bottlenecks, leading to improved user experience and system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within applications, ensuring seamless connectivity and enriched functionalities that elevated user engagement and operational flexibility in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backend architecture,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development practices and improve team productivity through reusable components and efficient routing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and system design to deployment and monitoring, ensuring alignment with user needs and business objectives across all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microservices architecture approach to enhance modularity and enable independent deployments of application features, significantly reducing reliance on monolithic systems and fostering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caching mechanisms to enhance data retrieval speeds for frequently accessed information, optimally balancing performance and resource usage within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the team, fostering a collaborative learning environment and improving overall team capabilities in backend development practices and modern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evaluated emerging technologies and industry trends to keep the team informed and adaptable to change, ensuring product relevance and competitiveness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remote team meetings and collaborative coding sessions, resulting in improved project alignment, better communication, and synchronized efforts across distributed development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the civil engineering sector, enhancing processes such as planning, bidding, and construction management through efficient software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web applications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interfaces for stakeholders, facilitating easy access to information and digital tools required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clients to gather requirements and analyze user needs, translating them into technical specifications for backend services within civil IT projects, ensuring alignment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maintain efficient databases that supported various civil IT applications, optimizing data structures for performance and reliability in critical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technical discussions, promoting knowledge sharing and adherence to best practices in software development, which raised coding standards and project outcomes across developmental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drive iterative development processes, conducting regular stand-ups and sprints to ensure team alignment and focus on priority features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applications on alternative cloud environments,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spatial scalability to meet project demands 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build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configured CI/CD pipelines that improved deployment efficiency and reduced the time to market for new features critical to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analyses on existing software solutions, refining the application architecture based on user feedback, and driving improvements that resulted in more intuitive experiences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mobile app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Ionic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extending the firm’s offerings to mobile platforms and enabling field operatives within civil engineering projects to stay connected and efficient.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protocols for backend services, ensuring the integrity and quality of applications in the civil IT space through robust testing frameworks, contributing to greater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understanding and utilizing civil IT solutions effectively, fostering skill development and confidence in embracing new technologies and practices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