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specializing in web and mobile applications. Proven expertise in building and deploying AI features and managing LLM systems. Experienced in collaborative environments, working cross-functionally to create efficient solutions that drive impact in rapidly developing startups.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SQL,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Flask, Celery, Node.js, React,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Docker, Kubernetes,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 &amp; Storage:</w:t>
      </w:r>
      <w:r w:rsidRPr="003813CA">
        <w:rPr>
          <w:rFonts w:ascii="Arial" w:eastAsia="Century Gothic" w:hAnsi="Arial" w:cs="Arial"/>
          <w:sz w:val="22"/>
          <w:szCs w:val="22"/>
        </w:rPr>
        <w:t xml:space="preserve"> PostgreSQL, MongoDB, pgvector, FAISS,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Technologies:</w:t>
      </w:r>
      <w:r w:rsidRPr="003813CA">
        <w:rPr>
          <w:rFonts w:ascii="Arial" w:eastAsia="Century Gothic" w:hAnsi="Arial" w:cs="Arial"/>
          <w:sz w:val="22"/>
          <w:szCs w:val="22"/>
        </w:rPr>
        <w:t xml:space="preserve"> TensorFlow, PyTorch, LangChain, LlamaIndex, Vector stores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CI/CD, Terraform,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agentic systems, transforming prototypes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into resilient, observable services with effective rollback strategies and optimized cost/latency budgets for various AI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(Retrieval-Augmented Generation) pipelines utilizing advanced document ingestion and embedding strategies to ensure high recall/precision in grant discovery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embeddings at scale, selecting, evaluating, and migrating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embedding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maintaining vector stores and monitoring for data drift to facilitate continuous AI system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sophisticated AI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tool-function calling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task 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improving user experience in applications for grant management and research assistance through effective multi-step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ensuring engineering standards are met while translating complex AI concepts into user-friendly features for diverse stakeholders in the nonprofit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facilitate rapid deployment cycles of AI enhancements, ensuring reliability and scalability within the sophisticated tech infrastructure supporting organizational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experiments,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canary tests, iterating on product features based on evaluations and user feedback to drive continuous improvement in service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observability best practices, including alerts and dashboards, to ensure that deployed AI features maintain expected performance levels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maintained clean, testable code while adhering to best practices in programming standards and software development lifecycle management in a startup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AI solutions by integrating user insights and implementing feedback loops to adapt embedding strategies, thus improving algorithmic efficiency and user interaction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the power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establish clear metrics and reporting on AI feature effectiveness, providing actionable insights for ongoing enhancements in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effective knowledge sharing with Product and Design teams to define UX measures and project scopes impacting core AI feature deployments, reinforcing teamwork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pipelines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versioning methodologies, facilitating seamless integration and retrieval processes that power LLM and RAG functionalities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adapting swiftly to evolving project requirements while maintaining focus on product quality and performance enhancements in all software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adapted, and enacted emergency response strategies during system outages or performance degradation, ensuring business continuity through proactive problem-solving efforts.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web applications that streamlined civil engineering project lifecycles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frameworks to enhance bidding and contract management processes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SQL databases to support intricate data models, enabling the real-time analysis of project metrics across various construction management applications and ensuring the efficient flow of information.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and manage applications in cloud environments, yielding improved resource allocation and system reliability in high-demand scenarios typical in civil construction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user research into product designs, fostering an environment of continuous improvement that led to enhanced client satisfaction and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technical documentation and user manuals, promoting ease of system navigation for clients and ensuring that engineering solutions align with end-user needs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establishing best practices among peers while maintaining a focus on the company's goals for software quality and optimization within civil IT development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data communication between front-end and back-end systems, enhancing user interface responsiveness and overall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adaptive programming paradigms to meet changing business requirements, showcasing the flexibility and problem-solving skills crucial for success in dynamic project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that incorporated user feedback, significantly reducing bugs and improving end-user experience in applications dedicated to civil construction and planning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project management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effective tracking of development progress and fostering accountability within the software engineering team to ensure timely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internal training initiatives to boost team competency in agile practices and encourage collaborative problem-solving approaches in creating digital solutions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emerging technologies relevant to civil engineering, fostering continuous professional development within engineering teams and ensuring that innovative practices are adopted across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