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high-security systems and biometric solutions. Proficient in PKI, smart card technology, and related cryptographic applications, delivering innovative software solutions to meet complex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SQL, C++,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JavaCard, .NET Framework, Node.js,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FIPS 140-3, NIST, ISO, Global Platform, CSP, KSP, Mini driver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Git, Jenkins, Eclipse, Visual Studio,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Mockito, SoapUI, Cucumber, Jenkins Pipeline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 software applications to enhance government 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PKI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card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user authentication and robust data encryption for sensitive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translate client requirements into comprehensive technical specifications,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agile methodology for iterative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software solutions for biometric data processing, implementing advanced cryptographic techniques to maintain the integrity and confidentiality of user data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software bugs and performance issues, demonstrating adaptability by utilizing various debugging tools and collaborating with QA teams to ensure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unit tests and automation scripts, enhancing software reliability and enabling continuous integration and delivery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new software features, ensuring compliance with industry standards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FIPS 140-3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secure transactions in public safety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project leadership by mentoring junior engineers, fostering a collaborative environment that promoted knowledge sharing and upheld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custom mapping tools to align client data with application requirements, enhancing the usability of biometric systems and improving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release documentation detailing program installation and operating procedures, ensuring clarity and operational efficiency for future software deployments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secure coding and data handling, contributing to ongoing improvements in application security and risk mitigation for sensitive enterprise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clients for feedback on software functionality and performance, iteratively refining solutions to meet evolving client needs and assist in product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discussions and code reviews, advocating for high-quality standards and aligning technical solutions with strategic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functional specifications for software development projects, ensuring alignment with client expectations and regulatory guidelines within the biometric technology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physical access control systems (PACS), leveraging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CCID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evaluating technology compatibility to deliver seamless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Proficiently utilized Windows cryptographic stacks,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 the development of secure applications that adhered to government mandates and industry regulations.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systems tailored for civil IT projects, focusing on enhancing efficiency in planning, bidding, and construction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seamless digital workflows for construction project inspections, enabling paperless contracting solutions through custom application development and automated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requirements and propose effective technology solutions that supported their business objectives, showcasing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analytical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troubleshoot and resolve technical issues within software applications, promoting teamwork and collective problem-solving to improve overall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functionalities that integrated with existing construction management systems, ensuring compatibility with current workflows and maximizing user adoption of new software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code review practices to uphold software quality, leading to increased user satisfaction and minimized project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emerging technologies relevant to civil IT, leveraging insights to recommend innovative features and improvements for future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to track development progress and ensure milestone delivery aligns with provided timelines and client expectations, maintaining high quality in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 guides and technical documentation to support software deployment and user training, facilitating knowledge transfer and reducing client training time and resource expenditures.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database administrators to optimize data storage solutions, ensuring efficient retrieval and processing of information related to project management and client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new digital solutions within existing civil engineering frameworks, nurturing relationships with stakeholders to adapt new technologies to fit their operational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for software development in the civil IT space, advocating for standards that promote efficiency and quality across all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