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extensive experience in developing innovative web and mobile applications utilizing cutting-edge technologies. Proven expertise in collaborating with cross-functional teams and delivering high-quality software solutions in Agile environments. Adept at optimizing software tools and practices to enhance performance and user experience. Strong background in energy infrastructure and continuous growth in technical skills, particularly in emerging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Python, JavaScript, TypeScript, HTML5, CSS3,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Angular, React, NestJS, .NET Core, Django, Flask, Express,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Azure DevOps, Visual Studio, JIRA, Postman,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MySQL, PostgreSQL, MongoDB, Redis, Cassandra,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Selenium, NUnit, Postman, Chai, Cypress,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a high-performing Agile team, continually integrating emerging technologies to improve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comprising product owners, scrum masters, and technical consultants, enhancing communication and fostering a productive work environment to drive effective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application development and integration tasks independently while ensuring compliance with development best practices and organizational guidelines to produce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Taking ownership of software testing and quality assurance processes, implemented rigorous unit and integration testing, resulting in significantly reduced post-deployment issues and improved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deeply with internal stakeholders and external clients to gather feedback, overseeing the enhancement of existing software products through consistent interaction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software products by actively participating in code reviews and knowledge-sharing sessions, thus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CI/CD pipeline for seamless integration and deployment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increasing the efficiency and speed of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daily stand-ups, and retrospectives, driving continuous improvement and adaptability within the software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web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and accessibility through innovative design and technology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improved database performance through intimate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the systems are scalable and robust for future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training junior developers and interns, helping them to assimilate technical knowledge and collaborate effectively within the team, boosting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analyzing industry trends within the energy infrastructure domain and translated that knowledge into novel software solutions that met evolving business requirements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software security standards and application performance benchmarks through regular audits and collaborative troubleshooting with security teams and infrastructure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enthusiasm for innovation by proposing and implementing new development tools and practices that increased team productivity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execution of non-engineering projects, gaining insights into the wider business context and utility of technology solutions across sectors.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create and maintain digital solutions tailored for planning, bidding, and construction management within the infrastructure sector, ensuring seamless execution of technology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paperless contracting software solution, focusing on enhancing usability and functionality through iterative feedback sessions with end-users presenting clear business value.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legacy applications through modernizing code bases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optimizing backend systems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performance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fostering a strong team spirit and open communication to expedite product development cycles and ensure project milestones were consistently met and exceeded.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and system integration testing, introducing quality measures that improved application reliability across civil IT systems and reduced bugs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internal teams on using developed software solutions, contributing to increased adoption rates and higher efficiency in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coding while mentoring junior developers, imparting knowledge on best practices in software development and agile processes, resulting in a cohesive unit.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identified and resolved performance issues,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database queries and improve load times for diverse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continuous design improvements into the engineering workflow to enhance user experience, deploying solutions that are responsive to the needs of civil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applications, including user manuals and technical specifications to support both internal and external user communities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testing teams to ensure comprehensive coverage of functionality and end-user scenarios, solidifying high software quality and satisfaction from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planning of IT solutions in alignment with organizational goals, ensuring that technological advancements support the broader mission of Infotech.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