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developing and managing web and mobile applications. Proven expertise in designing scalable RESTful and GraphQL APIs using C# and .NET. Adept in delivering high-quality software solutions while leading incident responses and mentoring junior engineers. Committed to continuous improvement and collaboration in fast-paced environments, ensuring alignment with business objectives.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Python, SQL, HTML5, CSS3,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ASP.NET, Entity Framework, React, Angular, Node.js, GraphQL,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Microsoft SQL Server, MongoDB, SQLite, Redis, DynamoDB,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CI/CD, Azure DevOps, Jenkins,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Postman, Swagger, gRPC, OpenAPI, OAuth2, JWT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complex software features in a cross-functional team to improve the scalability and performance of the Verifiable API platform,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adhere to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incident response for production issues, applying strong problem-solving skills to diagnose and resolve API-related outages quickly and effectively, ensuring minimal downtime for customers.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conducting code reviews and providing actionable feedback, fostering a culture of continuous learning and improvement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Product, Support, and Implementation teams to craft secure and reliable solutions for API clients, enhancing overall customer satisfaction and product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best practices in application security and performance optimization, contributing to the implementation of a proactive monitoring strategy for the Verifiable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on-call rotations to support the ongoing reliability of the Verifiable Platform,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management of cloud-based resources and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documentation, inclusive of design decisions and operational considerations, to streamline onboarding processes and enhance team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containerization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techniques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applications effectively across environments, significantly reducing deployment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transformation of manual processes to CI/CD pipelines,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deployment of new API features and updates into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root cause analysis for critical production incidents, identifying areas for systemic improvement and collaborating with cross-functional teams to implement sustainable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maintenance of the API consumer interfaces, focusing on performance and usability to meet the evolving needs of healthcare organizations.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flexible data retrieval systems, significantly improving the efficiency of data operations with minimal client-side modifications required.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initiatives for enhanced observability and telemetry in the application stack, employing industry best practices towards incident resolution and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API performance by implementing caching strategies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reduced response times for high-demand services across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discussions during retrospectives to refine team processes and improve the overall effectiveness of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web-based products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 design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directly contributing to solutions in the civil IT sector for project management and inspection.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user feedback into product design, ensuring the deliverables met client specifications within the framework of civil engineering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Estimated project scopes and developed technical solutions for client proposals, aligning engineering capabilities with civil IT requirements for construction management and paperless contracting.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SQL queries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performance and efficiency in backend processes, ensuring rapid database interactions for customer-facing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and managed functional specifications in line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standards, delivering responsive designs catering to diverse client needs in the civil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incident resolution by diagnosing critical bugs in production systems, leveraging structured debugging processes to facilitate quick restorations of service with minimal impact.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and utilized project management tools to track progress, cultivate accountability, and ensure alignment within project milestones, driving team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database schema design and performance tuning, enabling seamless data migration and management for ongoing projects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knowledge-sharing sessions to promote collective understanding of system architecture and coding standards among the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establishment of CI/CD pipelines, using tools to automate testing and deployment processes for continuous integration of application features and regular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junior engineers on emerging technologies and practices relevant to civil IT implementation, fostering a knowledgeable community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stakeholder presentations, translating technical concepts into actionable insights that informed project decisions and laid the groundwork for further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