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ServiceNow solutions, web and mobile applications, and integration practices. Demonstrated ability to deliver scalable solutions and drive continuous improvement through technical leadership and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Java, Python, HTML/CSS, TypeScript, Node.js, Angular,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ServiceNow &amp; Integrations:</w:t>
      </w:r>
      <w:r w:rsidRPr="003813CA">
        <w:rPr>
          <w:rFonts w:ascii="Arial" w:eastAsia="Century Gothic" w:hAnsi="Arial" w:cs="Arial"/>
          <w:sz w:val="22"/>
          <w:szCs w:val="22"/>
        </w:rPr>
        <w:t xml:space="preserve"> ServiceNow, ITSM, ITOM, App Engine, Flow Designer, REST API, SOAP, IntegrationHub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CI/CD, DevOps,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MySQL, PostgreSQL, MongoDB, Oracle, SQL Server, Performance Analytics, Tableau,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Methodologies:</w:t>
      </w:r>
      <w:r w:rsidRPr="003813CA">
        <w:rPr>
          <w:rFonts w:ascii="Arial" w:eastAsia="Century Gothic" w:hAnsi="Arial" w:cs="Arial"/>
          <w:sz w:val="22"/>
          <w:szCs w:val="22"/>
        </w:rPr>
        <w:t xml:space="preserve"> GIT, Jira, Agile, Scrum, Visual Studio, Eclipse, Postman, Service Portal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ITSM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ITOM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to enhance process efficiency and facilitate seamless service delivery across multiple business units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integrations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enterprise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flows and enable real-time communication across diverse platforms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create and implement coding standards and best practices that ensure high quality and security in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troubleshooting sessions, addressing technical issues quickly to enhance performance and security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while sharing knowledge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keep abreast of industry trends, particularly regarding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enhancements, thereby ensuring the delivery of the latest features and functionalities to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creation of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customizations and applications, including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Employee Center Pro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out-of-the-box features to suit specific client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such as continuous integration and deployment, to ensure rapid and reliable delivery of code changes to production environments, ultimately enhancing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dashboards and analytics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valuable insights into service performance, significantly improving decision-making processes for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and application architecture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developed solutions fulfill compliance and security requirements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applying coding standards and best practices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team to foster an environment of technical growth and collaboration among peers.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overall software development lifecycle by incorporating Agile methodologies, holding sprint reviews, and retrospectives to optimize team performance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constructive feedback to peers, ensuring adherence to established code quality standards in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related systems integration 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delivered presentations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updates to stakeholders, promoting awareness and encouraging the use of innovative solutions to enhance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pages and widgets on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 Portal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accessibility of services to end-users in a healthcare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improving internal documentation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configurations for ongoing maintenance and efficient onboarding of new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innovative software solutions specifically for civil IT processes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platform to enhance project tracking and document management for construction and bidding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identify their requirements and translate them into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configurations, helping to automate workflows and improve operational efficiency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software engineering practices such as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code reviews to maintain high standards of code quality while delivering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successful integrations between civil IT applications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which facilitated seamless data exchange and improved project visibility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reporting solutions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addressed the unique needs of civil engineering processes, enabling data-driven decision-making and enhancing project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management frameworks to ensure timely delivery of software solutions within the civil IT domain, focusing on continuous improvement and adaptability to shifting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construction contracts and project phases effectively, thus promoting a consistent approach to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create reusable code components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drastically reducing development time for subsequent enhancements related to civil projects and streamlining overall processes 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from users to refine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better meet the needs of civil engineering professionals while fostering a user-centric development approach that valued stakeholder input.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problem-solving sessions to identify and resolve technical issues encountered by users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ensuring a smooth and efficient experience for all stakeholders involved.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resources regarding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related to civil IT solutions, which assisted colleagues in mastering the platform and maximizing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team-building exercises to encourage collaboration and enhance communication among members, ultimately fostering a more cohesive work environment that propelled project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