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 dedicated software engineer with 11 years of experience in delivering high-quality web and mobile applications. Proficient in developing scalable solutions using Python, Java, and cloud platforms like AWS and GCP. Skilled in API development and integration of GenAI technologies. A talented collaborator who effectively translates technical ideas into practical solutions. Adept at problem-solving and enhancing enterprise workflows through innovative development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TypeScript, Node.js, C#, Ruby,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SpringBoot, GraphQL, Django, Flask, Angular, Ruby on Rails,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NoSQL, MongoDB, PostgreSQL, MySQL, Firebase, Cassandra, Redis,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Heroku, Docker, Kubernetes, Terraform, OpenShift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GitHub Actions, CircleCI, Ansible, Grafana, Prometheus, Puppet, Chef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GenAI, LLMs, TensorFlow, PyTorch, Keras, scikit-learn, OpenAI API, NLTK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enterprise-level solutions from the ground up, focusing on seamless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deployment strategies which integrated with powerful cloud services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through the complete software development lifecycle, promoting a collaborative environment that fostered innovative problem-solving and efficient execution of project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into existing systems to optimize workflows, enhancing overall productivity by automating repetitive tasks and providing intelligent data insights for better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back-end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performance for user-facing applications deployed across various environments, including serverless architectures.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enforced best practices within the team, promoting the use of modern design patterns and data structures which improved system maintainability and developer onboarding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to support the integrated infrastructure for connecting third-party services, ensuring clear communication among key stakeholders and technical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streamline deployments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quicker time-to-market for new features and consistent application performance across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sessions to enhance team skill sets in emerging technologies, particularly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computing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helping drive continuous improvement culture 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 analytics and machine learning principles to enhance feature sets based on user behavior, which informed product development strategies and improved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designers to gather clients' requirements, translating customer needs into technical specifications for development teams to deliver high-quality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meetings to define project goals, scope, and milestones for various initiatives aimed at revamping the internal applications to improve user engagement and efficacy.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coding practices and encouraged innovative thinking towards designing robust systems and solving complex engineering problems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proposed new technologies to incorporate into the tech stack, resulting in the adoption of advanced tools that increased the team's competitive edge in software development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testing protocols across all stages of application development, ensuring code quality and functionality while reducing the incidence of defects after release.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Championing a proactive approach to technical challenges through continuous learning and adaptation, supported by ongoing analysis of industry trends and cutting-edge technology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civil engineering applications focused on planning and construction management, which enhanced operational efficiency and reduced redundancies across project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and engineering teams to analyze and specify features for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traditional software, resulting in a more dynamic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professional development and refinement of coding skills by implementing various methodologies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workflow efficiency and output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databases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retrieval strategies and ensuring high security standards for sensitive client information in compliance with industry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cultural diversity within teams by fostering an inclusive environment, facilitating open discussions about innovative solutions and best practices that serve diverse customer needs and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drive the development of user-friendly interfaces, ensuring high accessibility and engagement rates for end users across multiple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testing protocols that ensured compliance with best coding practices which enhanced software reliability and mitigated risks associated with system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strong relationships with stakeholders to align project goals with corporate objectives, ensuring the developed applications delivered tangible benefits to operational workflows and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new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architectures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frameworks which significantly improved system performance, allowing teams to easily adapt to evolving project specifications and client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strategies to transition legacy systems to modern solutions which not only reduced costs but also improved operational scalability for future projects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Harnessed technical knowledge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robust applications tailored for the civil engineering sector, allowing faster project delivery and improved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community of practice forums focused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within civil IT, contributing insights and innovative ideas that influenced product roadmaps.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