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specializing in web and mobile applications, focusing on Apache Airflow, Kubernetes, and deployment strategies in cloud environments. Proven capabilities in developing, deploying, and managing complex workflows to enhance operational efficiency and scalability.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 Go, JavaScript, SQL, Shell Scripting,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Apache Airflow, Kubernetes, Docker, Git, Terraform, Jenkins,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OpenShift,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Processing:</w:t>
      </w:r>
      <w:r w:rsidRPr="003813CA">
        <w:rPr>
          <w:rFonts w:ascii="Arial" w:eastAsia="Century Gothic" w:hAnsi="Arial" w:cs="Arial"/>
          <w:sz w:val="22"/>
          <w:szCs w:val="22"/>
        </w:rPr>
        <w:t xml:space="preserve"> PostgreSQL, MySQL, Redis, MongoDB,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Grafana, DataDog, New Relic, Splunk, Logstash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Ansible, Puppet, Chef, CircleCI, Automic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a service to manage diverse workflows across eBay’s operations, facilitating seamless integration of complex batch processes and enhancing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ensuring reliable availability and scalability for mission-critical applications while implementing best practices for cluster management and security protocols.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observability solutions to monitor and analyze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DAG/task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executions,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deep insights into system health and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operational standards across multi-cloud environments, optimizing deployment processes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improving deployment reliability and efficiency through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evaluate, specify, and bridge feature gaps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Automic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transitions and minimizing downtime during the migration.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disaster recovery strategies and high-availability solutions, focusing on synchronization of workflows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multi-region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setups to enhance service resilience and minimize potential business disruption.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enhancing knowledge sharing and onboarding processes within engineering teams while also ensuring compliance with operational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Invested in continuous improvement practices, advocating for innovative solutions in workflow automation, contributing to modernization initiatives that align with eBay's strategic goals in technology.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leadership activities by mentoring junior engineers and conducting training sessions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workflow orchestration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well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addressed operational challenges associated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 providing recommendations that resulted in significant performance improvements and reduced incident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multi-regional failover mechanisms for mission-critical workflows, ensuring uninterrupted operations and responsiveness in eBay's global marketplace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metrics and dashboards for tracking system performance and workflow health,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Logstash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assist in proactive incident management and resolution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and practices, coordinating sprint planning and retro sessions, and fostering collaboration through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Confluence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tracking.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robust APIs for integration with various internal systems, enhancing data flow and operational efficiency for business-critical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upcoming technological trends and tools that could enhance batch processing capabilities, leading initiatives that leverage industry innovations to retain competitive advantage.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providing digital capabilities for planning and managing construction projects through effective software solutions and enhancements.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paperless contracting system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efficiency and transparency in the bidding and inspection processes by 30%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stakeholders to gather requirements and translate them into functional specifications, focusing on delivering tailored software solutions that meet civil engineering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Scrum and Kanban, to enhance project management processes and deliver timely solutions while ensuring adaptability and responsiveness to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data collection and reporting processes within the framework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leading to significant reductions in manual errors and rework.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commercial and open-source tools for project management, enhancing collaboration among multidisciplinary teams and aiding in the efficiency of project 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training sessions for project managers and civil engineers to promote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methodologies in their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data migration from Legacy systems to modern cloud environments, ensuring data integrity and minimal disruption to ongoing projects and operational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within the digital solutions to protect sensitive construction data and ensure compliance with regulatory standards in civil engineering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and user manuals for both technical and non-technical audiences, ensuring clarity in the usage of digital solutions for various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problem-solving practices, utilizing innovative approaches to optimize workflow management tools in the context of construction and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tested system integration processes for coherent data flow across project management tools, enhancing connectivity and functionality of civil IT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