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Highly experienced Software Engineer with over 11 years in building and maintaining internal tools for web and mobile applications. Proficient in backend development with a robust understanding of JavaScript, TypeScript, and Elixir. Expertise in API integrations and automating workflows for support teams. Strong communicator capable of thriving in async environments while effectively collaborating with multidisciplinary teams.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Elixir, Python, Ruby,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Phoenix, LiveView, Node.js, React, Angular, Vue.js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PostgreSQL, MongoDB, Firebase, Redis,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Platforms:</w:t>
      </w:r>
      <w:r w:rsidRPr="003813CA">
        <w:rPr>
          <w:rFonts w:ascii="Arial" w:eastAsia="Century Gothic" w:hAnsi="Arial" w:cs="Arial"/>
          <w:sz w:val="22"/>
          <w:szCs w:val="22"/>
        </w:rPr>
        <w:t xml:space="preserve"> Docker, Git, Kubernetes, Slack, Linear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Automation:</w:t>
      </w:r>
      <w:r w:rsidRPr="003813CA">
        <w:rPr>
          <w:rFonts w:ascii="Arial" w:eastAsia="Century Gothic" w:hAnsi="Arial" w:cs="Arial"/>
          <w:sz w:val="22"/>
          <w:szCs w:val="22"/>
        </w:rPr>
        <w:t xml:space="preserve"> CI/CD, Jenkins, GitHub Actions, Terraform, Ansible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built internal tooling that facilitated seamless communication among support, engineering, and infrastructure teams, significantly improving ticket resolution times and enhancing overall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a comprehensive internal dashboard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Elixir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operational workflows remained efficient and cutting-edge with ongoing enhancements and optimizations.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advanced </w:t>
      </w:r>
      <w:r w:rsidRPr="003813CA">
        <w:rPr>
          <w:rStyle w:val="span"/>
          <w:rFonts w:ascii="Arial" w:eastAsia="Century Gothic" w:hAnsi="Arial" w:cs="Arial"/>
          <w:b/>
          <w:bCs/>
          <w:sz w:val="22"/>
          <w:szCs w:val="22"/>
        </w:rPr>
        <w:t xml:space="preserve">ticket automations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minimized manual entry through rule-based workflows and webhook-driven processes, streamlining operations and allowing support engineers to focus on complex customer issues.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support leads to identify pain points and translated them into durable solutions through reliable tooling, ensuring that internal systems aligned with user needs and expectations.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various third-party tools like </w:t>
      </w:r>
      <w:r w:rsidRPr="003813CA">
        <w:rPr>
          <w:rStyle w:val="span"/>
          <w:rFonts w:ascii="Arial" w:eastAsia="Century Gothic" w:hAnsi="Arial" w:cs="Arial"/>
          <w:b/>
          <w:bCs/>
          <w:sz w:val="22"/>
          <w:szCs w:val="22"/>
        </w:rPr>
        <w:t xml:space="preserve">Slack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Linear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existing support systems, enhancing functionality and user experience in day-to-day operations and fostering faster communication channels.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AI-driven features in internal tools that automated repetitive customer queries, helping the support team allocate their time toward resolving high-impact issues and driving customer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Prioritized the reliability and observability of critical internal systems by establishing monitoring solutions, subsequently participating in an on-call rotation to address incidents efficiently and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Adopted a test-driven development approach to ensure that all implemented features met rigorous quality standards and functioned correctly within the larger infrastructure ecosystem.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cross-functional meetings to address operational challenges, cultivating an atmosphere of </w:t>
      </w:r>
      <w:r w:rsidRPr="003813CA">
        <w:rPr>
          <w:rStyle w:val="span"/>
          <w:rFonts w:ascii="Arial" w:eastAsia="Century Gothic" w:hAnsi="Arial" w:cs="Arial"/>
          <w:b/>
          <w:bCs/>
          <w:sz w:val="22"/>
          <w:szCs w:val="22"/>
        </w:rPr>
        <w:t xml:space="preserve">collaboration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continuous improvement, which aligned the support team’s objectives with engineering capabilities.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internal processes and created training materials for non-engineering staff, ensuring that all team members were equipped to leverage the tooling efficiently and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Navigated complex technical landscapes by maintaining clear communication with technical and non-technical stakeholders, ensuring alignment and clarity on project goals throughout the development 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Emphasized adaptability in managing evolving project priorities, consistently delivering high-quality solutions that met diverse stakeholder needs in a fast-paced remote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internal workflows by designing innovative integration solutions between diverse systems, allowing for a seamless operational experience across support and engineering functions.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integration of </w:t>
      </w:r>
      <w:r w:rsidRPr="003813CA">
        <w:rPr>
          <w:rStyle w:val="span"/>
          <w:rFonts w:ascii="Arial" w:eastAsia="Century Gothic" w:hAnsi="Arial" w:cs="Arial"/>
          <w:b/>
          <w:bCs/>
          <w:sz w:val="22"/>
          <w:szCs w:val="22"/>
        </w:rPr>
        <w:t xml:space="preserve">AI/ML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features into existing tools, experimenting with emerging technologies to reinforce the operational strength of support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continuous integration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deployment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to ensure timely releases of updates and maintained system performance while minimizing disruptions to operational routines.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full-stack solutions for digital IT projects focused on civil planning and management, leveraging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Ruby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effective project delivery and streamlined user experiences.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internal dashboards for construction management purposes, improving how stakeholders viewed and interacted with project data through informative visualizations and real-time updates.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construction teams to identify their needs, resulting in the creation of tailored software tools that directly supported bidding and inspection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automated backend processes around project inspections, significantly reducing manual entry and improving reporting accuracy for engaged teams and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GIS technologies within the software ecosystem to provide enhanced mapping capabilities for civil engineering projects, facilitating better planning and resource allocation.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cutting-edge project management tools, interfacing with systems like </w:t>
      </w:r>
      <w:r w:rsidRPr="003813CA">
        <w:rPr>
          <w:rStyle w:val="span"/>
          <w:rFonts w:ascii="Arial" w:eastAsia="Century Gothic" w:hAnsi="Arial" w:cs="Arial"/>
          <w:b/>
          <w:bCs/>
          <w:sz w:val="22"/>
          <w:szCs w:val="22"/>
        </w:rPr>
        <w:t xml:space="preserve">AutoCAD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Microsoft Project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leverage collaborative capabilities and improve overall project management at Infotech.</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analyses of existing IT solutions to propose and implement process improvements that led to enhanced productivity among engineering and administrative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user-first development by engaging directly with end-users, ensuring that solutions met practical needs within the field of civil engineering and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 high level of customer satisfaction by fostering relationships with project stakeholders and ensuring that systems catered to their ongoing feedback and dynamic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robust data storage and retrieval solutions, ensuring seamless access to essential project data for all team members across different locations.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multi-disciplinary teams in designing civil management solutions through effective collaboration with developers, project managers, and field engineers to deliver tailored outcomes.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training sessions to equip the teams with necessary skills to utilize new tools effectively, resulting in increased team efficacy and satisfaction with the software launched.</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