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specializing in machine learning infrastructure and the intersection of AI, physics, and computational chemistry. Proven track record in optimizing GPU operations, building distributed systems, and collaborating with cross-functional teams to drive AI innovations in drug discovery.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Go,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ML Frameworks:</w:t>
      </w:r>
      <w:r w:rsidRPr="003813CA">
        <w:rPr>
          <w:rFonts w:ascii="Arial" w:eastAsia="Century Gothic" w:hAnsi="Arial" w:cs="Arial"/>
          <w:sz w:val="22"/>
          <w:szCs w:val="22"/>
        </w:rPr>
        <w:t xml:space="preserve"> PyTorch, TensorFlow, PyTorch Lightning, Ray,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Computing:</w:t>
      </w:r>
      <w:r w:rsidRPr="003813CA">
        <w:rPr>
          <w:rFonts w:ascii="Arial" w:eastAsia="Century Gothic" w:hAnsi="Arial" w:cs="Arial"/>
          <w:sz w:val="22"/>
          <w:szCs w:val="22"/>
        </w:rPr>
        <w:t xml:space="preserve"> AWS, GCP, Azure,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Jenkins, Git, Ansible,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Apache Spark, Hadoop, PostgreSQL, MongoDB, Apache Kafka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engineering efforts at Blend360, focused on optimizing AI infrastructure for rapid iterations on ML models through GPU performance engineering, ultimately improving model deployment speed and resource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distributed training pipelines using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Ray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the processing of complex molecular data in a highly efficient manner while enhancing throughput and minimizing latency.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interdisciplinary teams of scientists and engineers to integrate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leverage high-performance computing resources to model molecular interactions, contributing to vital drug discovery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the performance of ML models by conducting in-depth bottleneck analysis and implementing solutions utilizing </w:t>
      </w:r>
      <w:r w:rsidRPr="003813CA">
        <w:rPr>
          <w:rStyle w:val="span"/>
          <w:rFonts w:ascii="Arial" w:eastAsia="Century Gothic" w:hAnsi="Arial" w:cs="Arial"/>
          <w:b/>
          <w:bCs/>
          <w:sz w:val="22"/>
          <w:szCs w:val="22"/>
        </w:rPr>
        <w:t xml:space="preserve">CUDA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XLA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processing capabilities for large-scale workloads.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core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frameworks that streamlined the deployment of generative modeling workflows, fostering an environment conducive to innovative research and agile iteration on AI models.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infrastructure across multiple cloud platforms, employing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reliability and scalability of ML training operations while reducing operational costs.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knowledge of </w:t>
      </w:r>
      <w:r w:rsidRPr="003813CA">
        <w:rPr>
          <w:rStyle w:val="span"/>
          <w:rFonts w:ascii="Arial" w:eastAsia="Century Gothic" w:hAnsi="Arial" w:cs="Arial"/>
          <w:b/>
          <w:bCs/>
          <w:sz w:val="22"/>
          <w:szCs w:val="22"/>
        </w:rPr>
        <w:t xml:space="preserve">distributed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architect solutions for efficient model training and inference that met performance targets while catering to complex computational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led a project to modernize data ingestion processes, utilizing advanced data pipelines that integrated real-time molecular data analysis, significantly enhancing model training accuracy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researchers in best practices for software development and ML operations, ensuring a culture of technical excellence and encouraging innovative problem-solving approaches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documentation outlining improved processes for model training and deployment that served as a knowledge base for best practices in </w:t>
      </w:r>
      <w:r w:rsidRPr="003813CA">
        <w:rPr>
          <w:rStyle w:val="span"/>
          <w:rFonts w:ascii="Arial" w:eastAsia="Century Gothic" w:hAnsi="Arial" w:cs="Arial"/>
          <w:b/>
          <w:bCs/>
          <w:sz w:val="22"/>
          <w:szCs w:val="22"/>
        </w:rPr>
        <w:t xml:space="preserve">AI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management across multiple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 a Software Engineer at Infotech Inc, collaborated with diverse teams to enhance civil IT solutions that involved the use of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optimizing project workflows within construction management and planning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Instrumental in developing and maintaining core features within software solutions that leveraged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project execution for bidding and contract management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integration of new technologies in construction management tools, enhancing their ability to perform complex simulations and data analyses, which led to better decision-making processes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software development methodologies to refine project workflows, including agile practices that improved team collaboration while driving continuous delivery and implementation of new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end-users to gather requirements that guided the development of user-centric features for civil IT applications, ultimately improving customer satisfaction and usage rates among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leading to simplified deployment processes and consistent environment configurations, enhancing overall efficiency within development and operations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systems to ensure the seamless management of vast amounts of data, implementing strategies with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resulted in enhanced application's performance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initiatives to advance paperless contracting solutions that focused on improving efficiency and streamlining communication, contributing to higher levels of productivity and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discussions on best practices for software tutorials and workshops aimed at enhancing team's skills in emerging technologies such as machine learning and data analytics.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the implementation of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decreased deployment times and improved integration processes, facilitating team adaptability to evolving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testing and debugging phases for various software applications, using advanced programming skills in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reliable, high-quality software solutions aligned with client specifications.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