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building scalable ETL integrations and high-performance data pipelines. Proficient in Java, data engineering practices, and effective problem-solving. Experienced in collaborative environments, using innovative solutions to improve data flow and integration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Apache Spark, ETL, Data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Spring Boot, Express.js,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Maven,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scalable ETL integrations, enhancing data ingestion and processing capabilities, leading to improved data availability and reduced latency for analytics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real-time processing of high-volume datasets, thereby optimizing the data architecture for analytical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integration requirements, ensuring alignment with user needs and technical feasibility for effective data flow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using custom connectors,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efficient and maintainable code, which greatly boosted development speed and integration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ETL workflows that are both efficient and scalable, enhancing automation and monitoring of data integration tasks across multiple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provided mentorship to junior developers, fostering a knowledge-sharing culture that improved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innovation cycle by researching and proposing novel ideas for expanding the integrations framework, translating concepts into effective reusable components and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code quality and performance metrics were met consistently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stand-ups and sprint planning meetings, promoting agile methodologies and improving team communication regarding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troubleshooting complex integration issues, employing strong analytical skills to diagnose problems and implement effective solutions quickly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integrations and data processes, supporting knowledge preservation and onboarding for new team members, ensuring streamlined workflow processes across the board.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focusing on digital solutions for planning and construction management, improving efficiency, and advancing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stakeholders, product managers, and end-users to gather requirements and translate them into functional software specifications, ensuring high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scalable backend solutions, optimizing resource allocation and enhancing system performance for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functionality and improve user experience, aligning service offerings with contemporary digital construction management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concept through delivery, executing agile methodologies to enhance communication and collaboration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and implementation of a paperless contracting solution, streamlining construction project approvals and documentation through innovative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cloud-based solutions, enhancing accessibility and collaboration amongst project stakeholders while ensuring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system optimization initiatives, significantly reducing application response times and enhancing user experience for critical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