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web and mobile application development, specializing in React, TypeScript, CSS, and robust testing frameworks. Proven ability to build scalable UI features, collaborate in agile environments, and drive product success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 CSS, Sass, 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Redux, Zustand, Jotai, Next.js, Gatsby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Jest, Cypress, Playwright, React Testing Library, Storybook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w:t>
      </w:r>
      <w:r w:rsidRPr="003813CA">
        <w:rPr>
          <w:rFonts w:ascii="Arial" w:eastAsia="Century Gothic" w:hAnsi="Arial" w:cs="Arial"/>
          <w:sz w:val="22"/>
          <w:szCs w:val="22"/>
        </w:rPr>
        <w:t xml:space="preserve"> Git, GitHub, GitLab,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w:t>
      </w:r>
      <w:r w:rsidRPr="003813CA">
        <w:rPr>
          <w:rFonts w:ascii="Arial" w:eastAsia="Century Gothic" w:hAnsi="Arial" w:cs="Arial"/>
          <w:sz w:val="22"/>
          <w:szCs w:val="22"/>
        </w:rPr>
        <w:t xml:space="preserve"> Webpack, Babel, npm, Yarn, Parcel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responsive and reusable UI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across different devices while adhering to modern design principles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designers to define, develop, and refine product features,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state management techniques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Context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high-quality software iteratively.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unit tests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end-to-end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a significant increase in test coverage and a reduction in regression issues within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feedback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fostering a culture of knowledge-sharing and continuous improvement within the agile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Storybook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documenting UI components, enhancing collaboration between designers and developers, and streamlining the design-to-development workflow, which improved overall project efficiency and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with technical leads to establish best practices for component structure and state management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scalability and maintainability of the codebase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asynchronous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performance and loading times of applications, significantly enhancing user satisfaction and engagement through faster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user-centric design principles, ensuring that all new features align with user expectations and enhance usability by leveraging stakeholder feedback throughout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daily standups, demonstrating strong communication skills and adaptability to changing requirements while ensuring alignment with project goals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unit testing, fostering a supportive team environment and encouraging skill development within the team to improve overall productivity and quality of 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A/B testing on features to determine user preferences and performance metrics, using insights gained to make data-driven decisions for feature enhancements and lifecycle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telemetry systems to monitor application performance and user interactions, utilizing metrics to inform and prioritize development efforts, thereby enhancing the product's value proposition.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asynchronous data fetching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Axios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Fetch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loading experience of the application while ensuring data integrity and responsiveness throughout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backend developers to integrate REST APIs into the frontend codebase, enhancing data-driven capabilities of the applications and ensuring seamless user experiences across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key frontend components for civil engineering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enhanced user interface and experience in planning and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streamline the bidding and construction management processes through web applications built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testing and feedback sessions to gather insights for iterative improvements in UI components, ensuring alignment with end-user needs and compliance with digital standards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intuitive dashboards and reporting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provided real-time insights into project progress and compliance for civil planning and contracting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state management across multiple components in the application, ensuring consistency in data presentation and user interactions while maintaining high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to speed up development cycles, contributing to sprint planning meetings and retrospectives to continuously improve software delivery and team dynamics.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thorough documentation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and their interdependencies within the project, enabling future scalability and collaboration among developers and stakeholders within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and debugging sessions to optimize applications built for civil engineering workflows,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Chrome DevTools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DevTools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QA teams to develop comprehensive testing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standards for quality and functionality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and industry trends in civil IT, integrating best practices into existing workflows to improve project outcomes and engage with new customer demands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web accessibility compliance in frontend applications, ensuring that applications are usable by all stakeholders and meet legal requirements for accessibility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and address technical challenges in project execution, fostering innovation and delivery of solutions that align with business goals in civil IT.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